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13AB">
      <w:pPr>
        <w:widowControl/>
        <w:spacing w:before="240" w:line="240" w:lineRule="atLeast"/>
        <w:jc w:val="center"/>
        <w:rPr>
          <w:rFonts w:hint="eastAsia" w:ascii="宋体" w:hAnsi="宋体"/>
          <w:b/>
          <w:sz w:val="56"/>
          <w:szCs w:val="44"/>
          <w:highlight w:val="none"/>
          <w:lang w:val="en-US" w:eastAsia="zh-CN"/>
        </w:rPr>
      </w:pPr>
      <w:bookmarkStart w:id="20" w:name="_GoBack"/>
      <w:bookmarkEnd w:id="20"/>
      <w:r>
        <w:rPr>
          <w:rFonts w:hint="eastAsia" w:ascii="宋体" w:hAnsi="宋体"/>
          <w:b/>
          <w:sz w:val="56"/>
          <w:szCs w:val="44"/>
          <w:highlight w:val="none"/>
          <w:lang w:val="en-US" w:eastAsia="zh-CN"/>
        </w:rPr>
        <w:t>黑龙江乌苏里江制药有限公司</w:t>
      </w:r>
    </w:p>
    <w:p w14:paraId="44BED83B">
      <w:pPr>
        <w:pStyle w:val="3"/>
        <w:jc w:val="center"/>
        <w:rPr>
          <w:rFonts w:hint="default" w:ascii="宋体" w:hAnsi="宋体" w:eastAsiaTheme="minorEastAsia" w:cstheme="minorBidi"/>
          <w:b/>
          <w:bCs w:val="0"/>
          <w:kern w:val="2"/>
          <w:position w:val="0"/>
          <w:sz w:val="56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 w:val="0"/>
          <w:kern w:val="2"/>
          <w:position w:val="0"/>
          <w:sz w:val="56"/>
          <w:szCs w:val="44"/>
          <w:highlight w:val="none"/>
          <w:lang w:val="en-US" w:eastAsia="zh-CN" w:bidi="ar-SA"/>
        </w:rPr>
        <w:t>哈尔滨分公司</w:t>
      </w:r>
    </w:p>
    <w:p w14:paraId="0AF22BF4">
      <w:pPr>
        <w:widowControl/>
        <w:spacing w:line="240" w:lineRule="atLeast"/>
        <w:jc w:val="center"/>
        <w:rPr>
          <w:rFonts w:hint="eastAsia" w:ascii="宋体" w:hAnsi="宋体"/>
          <w:b/>
          <w:sz w:val="96"/>
          <w:szCs w:val="84"/>
          <w:highlight w:val="none"/>
        </w:rPr>
      </w:pPr>
      <w:r>
        <w:rPr>
          <w:rFonts w:hint="eastAsia" w:ascii="宋体" w:hAnsi="宋体"/>
          <w:b/>
          <w:sz w:val="96"/>
          <w:szCs w:val="84"/>
          <w:highlight w:val="none"/>
        </w:rPr>
        <w:t>招标文件</w:t>
      </w:r>
    </w:p>
    <w:p w14:paraId="0CB6C050">
      <w:pPr>
        <w:widowControl/>
        <w:spacing w:line="240" w:lineRule="atLeast"/>
        <w:jc w:val="center"/>
        <w:rPr>
          <w:rFonts w:ascii="宋体" w:hAnsi="宋体"/>
          <w:b/>
          <w:sz w:val="44"/>
          <w:szCs w:val="44"/>
          <w:highlight w:val="none"/>
        </w:rPr>
      </w:pPr>
    </w:p>
    <w:p w14:paraId="2B4E5D40">
      <w:pPr>
        <w:widowControl/>
        <w:spacing w:line="240" w:lineRule="atLeast"/>
        <w:jc w:val="center"/>
        <w:rPr>
          <w:rFonts w:hint="eastAsia" w:ascii="宋体" w:hAnsi="宋体"/>
          <w:b/>
          <w:highlight w:val="none"/>
        </w:rPr>
      </w:pPr>
    </w:p>
    <w:p w14:paraId="7F618277">
      <w:pPr>
        <w:widowControl/>
        <w:spacing w:line="240" w:lineRule="atLeast"/>
        <w:rPr>
          <w:rFonts w:hint="eastAsia" w:ascii="宋体" w:hAnsi="宋体"/>
          <w:b/>
          <w:highlight w:val="none"/>
        </w:rPr>
      </w:pPr>
    </w:p>
    <w:p w14:paraId="44AF193B">
      <w:pPr>
        <w:widowControl/>
        <w:spacing w:line="240" w:lineRule="atLeast"/>
        <w:rPr>
          <w:rFonts w:ascii="宋体" w:hAnsi="宋体"/>
          <w:b/>
          <w:color w:val="000000"/>
          <w:highlight w:val="none"/>
        </w:rPr>
      </w:pPr>
    </w:p>
    <w:p w14:paraId="22081E09">
      <w:pPr>
        <w:widowControl/>
        <w:spacing w:line="240" w:lineRule="atLeast"/>
        <w:rPr>
          <w:rFonts w:ascii="宋体" w:hAnsi="宋体"/>
          <w:b/>
          <w:color w:val="000000"/>
          <w:highlight w:val="none"/>
        </w:rPr>
      </w:pPr>
    </w:p>
    <w:p w14:paraId="06FF600D">
      <w:pPr>
        <w:widowControl/>
        <w:spacing w:line="240" w:lineRule="atLeast"/>
        <w:rPr>
          <w:rFonts w:ascii="宋体" w:hAnsi="宋体"/>
          <w:b/>
          <w:color w:val="000000"/>
          <w:highlight w:val="none"/>
        </w:rPr>
      </w:pPr>
    </w:p>
    <w:p w14:paraId="1095D837">
      <w:pPr>
        <w:widowControl/>
        <w:spacing w:line="480" w:lineRule="auto"/>
        <w:ind w:right="-286" w:rightChars="-136"/>
        <w:rPr>
          <w:rFonts w:hint="eastAsia" w:ascii="宋体" w:hAnsi="宋体"/>
          <w:b/>
          <w:color w:val="000000"/>
          <w:sz w:val="32"/>
          <w:szCs w:val="28"/>
          <w:highlight w:val="none"/>
        </w:rPr>
      </w:pPr>
    </w:p>
    <w:p w14:paraId="163D9E72">
      <w:pPr>
        <w:widowControl/>
        <w:spacing w:line="480" w:lineRule="auto"/>
        <w:ind w:right="-286" w:rightChars="-136"/>
        <w:rPr>
          <w:rFonts w:hint="eastAsia" w:ascii="宋体" w:hAnsi="宋体"/>
          <w:b/>
          <w:color w:val="000000"/>
          <w:sz w:val="32"/>
          <w:szCs w:val="28"/>
          <w:highlight w:val="none"/>
        </w:rPr>
      </w:pPr>
    </w:p>
    <w:p w14:paraId="1D289F9D">
      <w:pPr>
        <w:widowControl/>
        <w:spacing w:line="480" w:lineRule="auto"/>
        <w:ind w:right="-286" w:rightChars="-136"/>
        <w:rPr>
          <w:rFonts w:hint="eastAsia" w:ascii="宋体" w:hAnsi="宋体"/>
          <w:b/>
          <w:color w:val="000000"/>
          <w:sz w:val="32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32"/>
          <w:szCs w:val="28"/>
          <w:highlight w:val="none"/>
        </w:rPr>
        <w:t>招标单位：黑龙江乌苏里江制药有限公司哈尔滨分公司</w:t>
      </w:r>
    </w:p>
    <w:p w14:paraId="2088C791">
      <w:pPr>
        <w:widowControl/>
        <w:spacing w:line="480" w:lineRule="auto"/>
        <w:ind w:right="-286" w:rightChars="-136"/>
        <w:rPr>
          <w:rFonts w:hint="eastAsia" w:ascii="宋体" w:hAnsi="宋体" w:eastAsia="宋体"/>
          <w:b/>
          <w:color w:val="000000"/>
          <w:sz w:val="32"/>
          <w:szCs w:val="28"/>
          <w:highlight w:val="none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28"/>
          <w:highlight w:val="none"/>
        </w:rPr>
        <w:t>招标方式：</w:t>
      </w:r>
      <w:r>
        <w:rPr>
          <w:rFonts w:hint="eastAsia" w:ascii="宋体" w:hAnsi="宋体"/>
          <w:b/>
          <w:color w:val="000000"/>
          <w:sz w:val="32"/>
          <w:szCs w:val="28"/>
          <w:highlight w:val="none"/>
          <w:lang w:eastAsia="zh-CN"/>
        </w:rPr>
        <w:t>公开招标</w:t>
      </w:r>
    </w:p>
    <w:p w14:paraId="088A7C35">
      <w:pPr>
        <w:widowControl/>
        <w:spacing w:line="480" w:lineRule="auto"/>
        <w:ind w:right="-286" w:rightChars="-136"/>
        <w:rPr>
          <w:rFonts w:hint="eastAsia" w:ascii="宋体" w:hAnsi="宋体" w:eastAsiaTheme="minorEastAsia"/>
          <w:b/>
          <w:color w:val="000000"/>
          <w:sz w:val="32"/>
          <w:szCs w:val="28"/>
          <w:highlight w:val="none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28"/>
          <w:highlight w:val="none"/>
        </w:rPr>
        <w:t>方案名称：高效湿法混合制粒机</w:t>
      </w:r>
    </w:p>
    <w:p w14:paraId="4362AB91">
      <w:pPr>
        <w:widowControl/>
        <w:spacing w:line="480" w:lineRule="auto"/>
        <w:ind w:right="-286" w:rightChars="-136"/>
        <w:rPr>
          <w:rFonts w:hint="default" w:ascii="宋体" w:hAnsi="宋体" w:eastAsiaTheme="minorEastAsia"/>
          <w:b/>
          <w:color w:val="000000"/>
          <w:sz w:val="32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28"/>
          <w:highlight w:val="none"/>
        </w:rPr>
        <w:t>方案编号:</w:t>
      </w:r>
      <w:r>
        <w:rPr>
          <w:rFonts w:hint="eastAsia" w:ascii="宋体" w:hAnsi="宋体"/>
          <w:b/>
          <w:color w:val="000000"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sz w:val="32"/>
          <w:szCs w:val="24"/>
          <w:highlight w:val="none"/>
          <w:lang w:val="en-US" w:eastAsia="en-US"/>
        </w:rPr>
        <w:t>ZB-WSLJ-202</w:t>
      </w:r>
      <w:r>
        <w:rPr>
          <w:rFonts w:hint="eastAsia" w:ascii="宋体" w:hAnsi="宋体"/>
          <w:b/>
          <w:sz w:val="32"/>
          <w:szCs w:val="24"/>
          <w:highlight w:val="none"/>
          <w:lang w:val="en-US" w:eastAsia="zh-CN"/>
        </w:rPr>
        <w:t>505001</w:t>
      </w:r>
    </w:p>
    <w:p w14:paraId="6BDC883C">
      <w:pPr>
        <w:widowControl/>
        <w:spacing w:line="240" w:lineRule="atLeast"/>
        <w:jc w:val="left"/>
        <w:rPr>
          <w:rFonts w:hint="eastAsia" w:ascii="宋体" w:hAnsi="宋体"/>
          <w:b/>
          <w:color w:val="000000"/>
          <w:sz w:val="32"/>
          <w:szCs w:val="32"/>
          <w:highlight w:val="none"/>
        </w:rPr>
      </w:pPr>
    </w:p>
    <w:p w14:paraId="25085627">
      <w:pPr>
        <w:widowControl/>
        <w:spacing w:line="240" w:lineRule="atLeast"/>
        <w:ind w:firstLine="948" w:firstLineChars="295"/>
        <w:jc w:val="left"/>
        <w:rPr>
          <w:rFonts w:hint="eastAsia" w:ascii="宋体" w:hAnsi="宋体"/>
          <w:b/>
          <w:color w:val="000000"/>
          <w:sz w:val="32"/>
          <w:szCs w:val="32"/>
          <w:highlight w:val="none"/>
        </w:rPr>
      </w:pPr>
    </w:p>
    <w:p w14:paraId="58EA4E15">
      <w:pPr>
        <w:widowControl/>
        <w:spacing w:line="240" w:lineRule="atLeast"/>
        <w:ind w:firstLine="948" w:firstLineChars="295"/>
        <w:jc w:val="left"/>
        <w:rPr>
          <w:rFonts w:hint="eastAsia" w:ascii="宋体" w:hAnsi="宋体"/>
          <w:b/>
          <w:color w:val="000000"/>
          <w:sz w:val="32"/>
          <w:szCs w:val="32"/>
          <w:highlight w:val="none"/>
        </w:rPr>
      </w:pPr>
    </w:p>
    <w:p w14:paraId="6E67674C">
      <w:pPr>
        <w:widowControl/>
        <w:spacing w:line="240" w:lineRule="atLeast"/>
        <w:ind w:firstLine="948" w:firstLineChars="295"/>
        <w:jc w:val="left"/>
        <w:rPr>
          <w:rFonts w:hint="eastAsia" w:ascii="宋体" w:hAnsi="宋体"/>
          <w:b/>
          <w:color w:val="000000"/>
          <w:sz w:val="32"/>
          <w:szCs w:val="32"/>
          <w:highlight w:val="none"/>
        </w:rPr>
      </w:pPr>
    </w:p>
    <w:p w14:paraId="28B0AADC">
      <w:pPr>
        <w:widowControl/>
        <w:spacing w:line="240" w:lineRule="atLeast"/>
        <w:ind w:firstLine="643" w:firstLineChars="200"/>
        <w:jc w:val="left"/>
        <w:rPr>
          <w:rFonts w:hint="eastAsia" w:ascii="宋体" w:hAnsi="宋体"/>
          <w:b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 xml:space="preserve">编制：             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 xml:space="preserve">审核：            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审批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  <w:lang w:eastAsia="zh-CN"/>
        </w:rPr>
        <w:t>：</w:t>
      </w:r>
    </w:p>
    <w:p w14:paraId="736B665E">
      <w:pPr>
        <w:widowControl/>
        <w:spacing w:line="240" w:lineRule="atLeast"/>
        <w:jc w:val="left"/>
        <w:rPr>
          <w:rFonts w:hint="eastAsia" w:ascii="宋体" w:hAnsi="宋体"/>
          <w:b/>
          <w:color w:val="000000"/>
          <w:sz w:val="32"/>
          <w:szCs w:val="32"/>
          <w:highlight w:val="none"/>
          <w:lang w:eastAsia="zh-CN"/>
        </w:rPr>
      </w:pPr>
    </w:p>
    <w:p w14:paraId="4C0CE6C9">
      <w:pPr>
        <w:widowControl/>
        <w:spacing w:line="240" w:lineRule="atLeast"/>
        <w:jc w:val="left"/>
        <w:rPr>
          <w:rFonts w:hint="eastAsia" w:ascii="宋体" w:hAnsi="宋体"/>
          <w:b/>
          <w:color w:val="000000"/>
          <w:sz w:val="32"/>
          <w:szCs w:val="32"/>
          <w:highlight w:val="none"/>
          <w:lang w:eastAsia="zh-CN"/>
        </w:rPr>
      </w:pPr>
    </w:p>
    <w:p w14:paraId="79DBF795">
      <w:pPr>
        <w:widowControl/>
        <w:spacing w:line="240" w:lineRule="atLeast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一、概述：</w:t>
      </w:r>
    </w:p>
    <w:p w14:paraId="3CD66F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根据黑龙江乌苏里江制药有限公司哈尔滨分公司项目要求，拟购置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高效湿法混合制粒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机项目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要求该设备需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da-DK" w:eastAsia="zh-CN" w:bidi="ar"/>
        </w:rPr>
        <w:t>符合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新版GMP的要求，满足生产使用及工艺需求。</w:t>
      </w:r>
    </w:p>
    <w:p w14:paraId="247E14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此文件将作为设备进行竞争性招标的基础标准。主要包括用户对该设备的质量要求（GMP）、功能要求、结构配置要求、系统控制及安全要求，并符合相关法规的具体需求及期望。设备生产商应在满足本需求的前提下，提供更高标准、更高质量、更加完善的设备以及相关服务。同时必须指出该标准与实际标准的不符之处，及可接受的质量标准。共同完成对该设备总体要求及标准。</w:t>
      </w:r>
    </w:p>
    <w:p w14:paraId="43D4F4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供方负责供货、安装及设备调试运行至验收合格，以及设备操作人员的培训至熟练操作。需方负责提供系统运行所需要的公用工程（水、电、气、汽等）。供方提供相关技术资料（设计依据、使用说明、产品合格证、材质证明、验证文件、外购件资料等）。</w:t>
      </w:r>
    </w:p>
    <w:tbl>
      <w:tblPr>
        <w:tblStyle w:val="1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541"/>
        <w:gridCol w:w="1701"/>
        <w:gridCol w:w="1796"/>
        <w:gridCol w:w="2740"/>
      </w:tblGrid>
      <w:tr w14:paraId="6565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center"/>
          </w:tcPr>
          <w:p w14:paraId="20D673D4">
            <w:pPr>
              <w:pStyle w:val="2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541" w:type="dxa"/>
            <w:noWrap w:val="0"/>
            <w:vAlign w:val="center"/>
          </w:tcPr>
          <w:p w14:paraId="52A6C032">
            <w:pPr>
              <w:pStyle w:val="2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4AA61572">
            <w:pPr>
              <w:pStyle w:val="2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796" w:type="dxa"/>
            <w:noWrap w:val="0"/>
            <w:vAlign w:val="center"/>
          </w:tcPr>
          <w:p w14:paraId="5B03715C">
            <w:pPr>
              <w:pStyle w:val="2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2740" w:type="dxa"/>
            <w:noWrap w:val="0"/>
            <w:vAlign w:val="center"/>
          </w:tcPr>
          <w:p w14:paraId="51020774">
            <w:pPr>
              <w:pStyle w:val="2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材质</w:t>
            </w:r>
          </w:p>
        </w:tc>
      </w:tr>
      <w:tr w14:paraId="279E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center"/>
          </w:tcPr>
          <w:p w14:paraId="4B05CA45">
            <w:pPr>
              <w:pStyle w:val="2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541" w:type="dxa"/>
            <w:noWrap w:val="0"/>
            <w:vAlign w:val="center"/>
          </w:tcPr>
          <w:p w14:paraId="355B7842">
            <w:pPr>
              <w:pStyle w:val="2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高效湿法混合制粒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机</w:t>
            </w:r>
          </w:p>
        </w:tc>
        <w:tc>
          <w:tcPr>
            <w:tcW w:w="1701" w:type="dxa"/>
            <w:noWrap w:val="0"/>
            <w:vAlign w:val="center"/>
          </w:tcPr>
          <w:p w14:paraId="70EDF91E">
            <w:pPr>
              <w:pStyle w:val="2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1台</w:t>
            </w:r>
          </w:p>
        </w:tc>
        <w:tc>
          <w:tcPr>
            <w:tcW w:w="1796" w:type="dxa"/>
            <w:noWrap w:val="0"/>
            <w:vAlign w:val="center"/>
          </w:tcPr>
          <w:p w14:paraId="0A8F2B8A">
            <w:pPr>
              <w:pStyle w:val="20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容积400L</w:t>
            </w:r>
          </w:p>
        </w:tc>
        <w:tc>
          <w:tcPr>
            <w:tcW w:w="2740" w:type="dxa"/>
            <w:noWrap w:val="0"/>
            <w:vAlign w:val="center"/>
          </w:tcPr>
          <w:p w14:paraId="531594A9">
            <w:pPr>
              <w:pStyle w:val="20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SUS304</w:t>
            </w:r>
          </w:p>
        </w:tc>
      </w:tr>
    </w:tbl>
    <w:p w14:paraId="2A7007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招标内容：</w:t>
      </w:r>
    </w:p>
    <w:p w14:paraId="0D5B402C">
      <w:pPr>
        <w:pStyle w:val="2"/>
        <w:numPr>
          <w:ilvl w:val="0"/>
          <w:numId w:val="2"/>
        </w:numPr>
        <w:snapToGrid w:val="0"/>
        <w:spacing w:before="0" w:after="0" w:line="400" w:lineRule="exact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0" w:name="_Toc251134217"/>
      <w:bookmarkStart w:id="1" w:name="_Toc251133755"/>
      <w:bookmarkStart w:id="2" w:name="_Toc252547858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设备标准</w:t>
      </w:r>
      <w:bookmarkEnd w:id="0"/>
      <w:bookmarkEnd w:id="1"/>
      <w:bookmarkEnd w:id="2"/>
    </w:p>
    <w:p w14:paraId="515BB852"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/>
        </w:rPr>
      </w:pPr>
      <w:bookmarkStart w:id="3" w:name="_Toc251134220"/>
      <w:bookmarkStart w:id="4" w:name="_Toc251133758"/>
      <w:bookmarkStart w:id="5" w:name="_Toc252547859"/>
      <w:bookmarkStart w:id="6" w:name="_Toc251134221"/>
      <w:bookmarkStart w:id="7" w:name="_Toc251133759"/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高效湿法混合制粒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除本URS特殊要求外，须满足中国GMP (2010年修订)和行业相关法规要求，中国安全环保法规。必须符合以下标准、规范及其他相关行业标准（但不限于此，有新版本的按最新版本执行）：</w:t>
      </w:r>
    </w:p>
    <w:bookmarkEnd w:id="3"/>
    <w:bookmarkEnd w:id="4"/>
    <w:p w14:paraId="4E294F3A"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="Arial" w:hAnsi="Arial" w:eastAsia="楷体_GB2312" w:cs="Arial"/>
          <w:sz w:val="24"/>
          <w:szCs w:val="24"/>
        </w:rPr>
        <w:t>J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B20015－2004 《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高效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湿法混合制粒机》</w:t>
      </w:r>
    </w:p>
    <w:p w14:paraId="61665DBD"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GB-52261-2002 机械安全机械电气设备第一部分通用技术条件 </w:t>
      </w:r>
    </w:p>
    <w:p w14:paraId="1001A603"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 xml:space="preserve">GB-8196-87 机械设计防护罩安全要求  </w:t>
      </w:r>
    </w:p>
    <w:p w14:paraId="3CDB7854"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GB-12265-90 机械防护安全要求</w:t>
      </w:r>
    </w:p>
    <w:p w14:paraId="66FD277D">
      <w:pPr>
        <w:pStyle w:val="2"/>
        <w:numPr>
          <w:ilvl w:val="0"/>
          <w:numId w:val="2"/>
        </w:numPr>
        <w:snapToGrid w:val="0"/>
        <w:spacing w:before="0" w:after="0" w:line="400" w:lineRule="exac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一般描述</w:t>
      </w:r>
      <w:bookmarkEnd w:id="5"/>
      <w:bookmarkEnd w:id="6"/>
      <w:bookmarkEnd w:id="7"/>
    </w:p>
    <w:p w14:paraId="3F458ED8">
      <w:pPr>
        <w:autoSpaceDE w:val="0"/>
        <w:autoSpaceDN w:val="0"/>
        <w:adjustRightInd w:val="0"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bookmarkStart w:id="8" w:name="_Toc251134222"/>
      <w:bookmarkStart w:id="9" w:name="_Toc252547860"/>
      <w:bookmarkStart w:id="10" w:name="_Toc251133760"/>
      <w:r>
        <w:rPr>
          <w:rFonts w:hint="eastAsia"/>
          <w:color w:val="000000"/>
          <w:sz w:val="24"/>
        </w:rPr>
        <w:t>将几种主粉状物料加入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高效湿法混合制粒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机</w:t>
      </w:r>
      <w:r>
        <w:rPr>
          <w:rFonts w:hint="eastAsia"/>
          <w:color w:val="000000"/>
          <w:sz w:val="24"/>
        </w:rPr>
        <w:t>后，经过混合到均匀后通过设备辅机</w:t>
      </w:r>
      <w:r>
        <w:rPr>
          <w:rFonts w:hint="eastAsia"/>
          <w:color w:val="000000"/>
          <w:sz w:val="24"/>
          <w:lang w:val="en-US" w:eastAsia="zh-CN"/>
        </w:rPr>
        <w:t>或人工</w:t>
      </w:r>
      <w:r>
        <w:rPr>
          <w:rFonts w:hint="eastAsia"/>
          <w:color w:val="000000"/>
          <w:sz w:val="24"/>
        </w:rPr>
        <w:t>加入辅料，通过设备的混合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</w:rPr>
        <w:t>剪切制成潮湿颗粒后排出设备料仓。</w:t>
      </w:r>
    </w:p>
    <w:bookmarkEnd w:id="8"/>
    <w:bookmarkEnd w:id="9"/>
    <w:bookmarkEnd w:id="10"/>
    <w:p w14:paraId="627B15DC">
      <w:pPr>
        <w:pStyle w:val="2"/>
        <w:numPr>
          <w:ilvl w:val="0"/>
          <w:numId w:val="2"/>
        </w:numPr>
        <w:snapToGrid w:val="0"/>
        <w:spacing w:before="0" w:after="0" w:line="400" w:lineRule="exact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11" w:name="_Toc252547861"/>
      <w:bookmarkStart w:id="12" w:name="_Toc251134223"/>
      <w:bookmarkStart w:id="13" w:name="_Toc251133761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用户及系统要求</w:t>
      </w:r>
      <w:bookmarkEnd w:id="11"/>
      <w:bookmarkEnd w:id="12"/>
      <w:bookmarkEnd w:id="13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 xml:space="preserve"> </w:t>
      </w:r>
    </w:p>
    <w:p w14:paraId="1638EE62">
      <w:pPr>
        <w:pStyle w:val="2"/>
        <w:numPr>
          <w:ilvl w:val="1"/>
          <w:numId w:val="2"/>
        </w:numPr>
        <w:snapToGrid w:val="0"/>
        <w:spacing w:before="0" w:after="0" w:line="400" w:lineRule="exact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14" w:name="_Toc251133762"/>
      <w:bookmarkStart w:id="15" w:name="_Toc252547862"/>
      <w:bookmarkStart w:id="16" w:name="_Toc251134224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概述</w:t>
      </w:r>
      <w:bookmarkEnd w:id="14"/>
      <w:bookmarkEnd w:id="15"/>
      <w:bookmarkEnd w:id="16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 xml:space="preserve"> </w:t>
      </w:r>
    </w:p>
    <w:tbl>
      <w:tblPr>
        <w:tblStyle w:val="14"/>
        <w:tblW w:w="98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7831"/>
      </w:tblGrid>
      <w:tr w14:paraId="2B0CF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58" w:type="dxa"/>
            <w:tcBorders>
              <w:top w:val="single" w:color="auto" w:sz="12" w:space="0"/>
            </w:tcBorders>
            <w:shd w:val="clear" w:color="auto" w:fill="E0E0E0"/>
            <w:noWrap w:val="0"/>
            <w:vAlign w:val="center"/>
          </w:tcPr>
          <w:p w14:paraId="7060FE1C">
            <w:pPr>
              <w:pStyle w:val="26"/>
              <w:spacing w:before="0" w:after="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缩  写</w:t>
            </w:r>
          </w:p>
          <w:p w14:paraId="1777E91A">
            <w:pPr>
              <w:pStyle w:val="26"/>
              <w:spacing w:before="0" w:after="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Abbreviation</w:t>
            </w:r>
          </w:p>
        </w:tc>
        <w:tc>
          <w:tcPr>
            <w:tcW w:w="7831" w:type="dxa"/>
            <w:tcBorders>
              <w:top w:val="single" w:color="auto" w:sz="12" w:space="0"/>
            </w:tcBorders>
            <w:shd w:val="clear" w:color="auto" w:fill="E0E0E0"/>
            <w:noWrap w:val="0"/>
            <w:vAlign w:val="center"/>
          </w:tcPr>
          <w:p w14:paraId="5E835B0D">
            <w:pPr>
              <w:pStyle w:val="26"/>
              <w:spacing w:before="0" w:after="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定  义</w:t>
            </w:r>
          </w:p>
          <w:p w14:paraId="65A925E4">
            <w:pPr>
              <w:pStyle w:val="26"/>
              <w:spacing w:before="0" w:after="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Definition</w:t>
            </w:r>
          </w:p>
        </w:tc>
      </w:tr>
      <w:tr w14:paraId="2ADAA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276853BA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FAT</w:t>
            </w:r>
          </w:p>
        </w:tc>
        <w:tc>
          <w:tcPr>
            <w:tcW w:w="7831" w:type="dxa"/>
            <w:noWrap w:val="0"/>
            <w:vAlign w:val="center"/>
          </w:tcPr>
          <w:p w14:paraId="13DA0FDA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Factory Acceptance Test出厂验收测试</w:t>
            </w:r>
          </w:p>
        </w:tc>
      </w:tr>
      <w:tr w14:paraId="0B995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27C1EB31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GAMP</w:t>
            </w:r>
          </w:p>
        </w:tc>
        <w:tc>
          <w:tcPr>
            <w:tcW w:w="7831" w:type="dxa"/>
            <w:noWrap w:val="0"/>
            <w:vAlign w:val="center"/>
          </w:tcPr>
          <w:p w14:paraId="3795ABFF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Good Automated Manufacturing Practices良好的自动生产规范</w:t>
            </w:r>
          </w:p>
        </w:tc>
      </w:tr>
      <w:tr w14:paraId="59196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6D06632D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GMP</w:t>
            </w:r>
          </w:p>
        </w:tc>
        <w:tc>
          <w:tcPr>
            <w:tcW w:w="7831" w:type="dxa"/>
            <w:noWrap w:val="0"/>
            <w:vAlign w:val="center"/>
          </w:tcPr>
          <w:p w14:paraId="590704B7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Good Manufacturing Practices药品生产质量管理规范</w:t>
            </w:r>
          </w:p>
        </w:tc>
      </w:tr>
      <w:tr w14:paraId="3CCA3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18C7CF77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DQ</w:t>
            </w:r>
          </w:p>
        </w:tc>
        <w:tc>
          <w:tcPr>
            <w:tcW w:w="7831" w:type="dxa"/>
            <w:noWrap w:val="0"/>
            <w:vAlign w:val="center"/>
          </w:tcPr>
          <w:p w14:paraId="7F851E0F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Design Qualification设计确认</w:t>
            </w:r>
          </w:p>
        </w:tc>
      </w:tr>
      <w:tr w14:paraId="3B854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5A92CD8F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IQ</w:t>
            </w:r>
          </w:p>
        </w:tc>
        <w:tc>
          <w:tcPr>
            <w:tcW w:w="7831" w:type="dxa"/>
            <w:noWrap w:val="0"/>
            <w:vAlign w:val="center"/>
          </w:tcPr>
          <w:p w14:paraId="23B827EE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Installation Qualification安装确认</w:t>
            </w:r>
          </w:p>
        </w:tc>
      </w:tr>
      <w:tr w14:paraId="782C7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752E285E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OQ</w:t>
            </w:r>
          </w:p>
        </w:tc>
        <w:tc>
          <w:tcPr>
            <w:tcW w:w="7831" w:type="dxa"/>
            <w:noWrap w:val="0"/>
            <w:vAlign w:val="center"/>
          </w:tcPr>
          <w:p w14:paraId="059F1921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Operational Qualification运行确认</w:t>
            </w:r>
          </w:p>
        </w:tc>
      </w:tr>
      <w:tr w14:paraId="1F040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42622BC7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PQ</w:t>
            </w:r>
          </w:p>
        </w:tc>
        <w:tc>
          <w:tcPr>
            <w:tcW w:w="7831" w:type="dxa"/>
            <w:noWrap w:val="0"/>
            <w:vAlign w:val="center"/>
          </w:tcPr>
          <w:p w14:paraId="20FEA923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Performance Qualification性能确认</w:t>
            </w:r>
          </w:p>
        </w:tc>
      </w:tr>
      <w:tr w14:paraId="17BF6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0C4CD82D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CV</w:t>
            </w:r>
          </w:p>
        </w:tc>
        <w:tc>
          <w:tcPr>
            <w:tcW w:w="7831" w:type="dxa"/>
            <w:noWrap w:val="0"/>
            <w:vAlign w:val="center"/>
          </w:tcPr>
          <w:p w14:paraId="64D6CF2C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Computer Validation计算机系统确认</w:t>
            </w:r>
          </w:p>
        </w:tc>
      </w:tr>
      <w:tr w14:paraId="6CC4C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61495A91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QA</w:t>
            </w:r>
          </w:p>
        </w:tc>
        <w:tc>
          <w:tcPr>
            <w:tcW w:w="7831" w:type="dxa"/>
            <w:noWrap w:val="0"/>
            <w:vAlign w:val="center"/>
          </w:tcPr>
          <w:p w14:paraId="40FEB37E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Quality Assurance质量保证</w:t>
            </w:r>
          </w:p>
        </w:tc>
      </w:tr>
      <w:tr w14:paraId="79B9B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360846B1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P&amp;ID</w:t>
            </w:r>
          </w:p>
        </w:tc>
        <w:tc>
          <w:tcPr>
            <w:tcW w:w="7831" w:type="dxa"/>
            <w:noWrap w:val="0"/>
            <w:vAlign w:val="center"/>
          </w:tcPr>
          <w:p w14:paraId="531C6983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Process and Instrument Diagram.工艺流程图</w:t>
            </w:r>
          </w:p>
        </w:tc>
      </w:tr>
      <w:tr w14:paraId="4603F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5C6E7C76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PLC</w:t>
            </w:r>
          </w:p>
        </w:tc>
        <w:tc>
          <w:tcPr>
            <w:tcW w:w="7831" w:type="dxa"/>
            <w:noWrap w:val="0"/>
            <w:vAlign w:val="center"/>
          </w:tcPr>
          <w:p w14:paraId="594D5EB3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Programmable Logic Controller可编程逻辑控制器</w:t>
            </w:r>
          </w:p>
        </w:tc>
      </w:tr>
      <w:tr w14:paraId="50E4A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1F89CA63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SAT</w:t>
            </w:r>
          </w:p>
        </w:tc>
        <w:tc>
          <w:tcPr>
            <w:tcW w:w="7831" w:type="dxa"/>
            <w:noWrap w:val="0"/>
            <w:vAlign w:val="center"/>
          </w:tcPr>
          <w:p w14:paraId="07760B96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Site Acceptance Test现场验收测试</w:t>
            </w:r>
          </w:p>
        </w:tc>
      </w:tr>
      <w:tr w14:paraId="7A26E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 w14:paraId="470C2567">
            <w:pPr>
              <w:pStyle w:val="27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SOP</w:t>
            </w:r>
          </w:p>
        </w:tc>
        <w:tc>
          <w:tcPr>
            <w:tcW w:w="7831" w:type="dxa"/>
            <w:noWrap w:val="0"/>
            <w:vAlign w:val="center"/>
          </w:tcPr>
          <w:p w14:paraId="6DE2314D">
            <w:pPr>
              <w:pStyle w:val="27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Standard Operating Procedures标准操作规程</w:t>
            </w:r>
          </w:p>
        </w:tc>
      </w:tr>
    </w:tbl>
    <w:p w14:paraId="7AF1AB74">
      <w:pPr>
        <w:pStyle w:val="3"/>
        <w:spacing w:before="156" w:after="156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需求标准</w:t>
      </w:r>
    </w:p>
    <w:p w14:paraId="43793BA8">
      <w:pPr>
        <w:pStyle w:val="4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GB" w:eastAsia="it-IT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GB" w:eastAsia="it-IT" w:bidi="ar-SA"/>
        </w:rPr>
        <w:t>设备应符合以下规定，但并不限于以下内容，制造商可根据自身企业特点给出更合理的优化建议。</w:t>
      </w:r>
    </w:p>
    <w:p w14:paraId="24AB3924">
      <w:pPr>
        <w:pStyle w:val="3"/>
        <w:spacing w:before="156" w:after="156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.1 生产能力</w:t>
      </w:r>
    </w:p>
    <w:tbl>
      <w:tblPr>
        <w:tblStyle w:val="14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936"/>
        <w:gridCol w:w="1350"/>
        <w:gridCol w:w="1211"/>
      </w:tblGrid>
      <w:tr w14:paraId="5A3D53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101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66E9C54C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93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4E5D0C0C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50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68B03648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11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1C7E7F75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 w14:paraId="61F3F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 w14:paraId="6FDC1E19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 w14:paraId="1F844F3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设备能力产能不低于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Kg/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锅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视原粉比重而定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 w14:paraId="2E718B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 w14:paraId="616815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1D9392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 w14:paraId="450993F0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 w14:paraId="44E52AC5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color w:val="auto"/>
                <w:sz w:val="21"/>
                <w:szCs w:val="21"/>
                <w:lang w:val="en-US" w:eastAsia="zh-CN"/>
              </w:rPr>
              <w:t>料仓容积≥</w:t>
            </w:r>
            <w:r>
              <w:rPr>
                <w:rFonts w:hint="eastAsia" w:asciiTheme="minorEastAsia" w:hAnsiTheme="minorEastAsia" w:cstheme="minorEastAsia"/>
                <w:cap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aps/>
                <w:color w:val="auto"/>
                <w:sz w:val="21"/>
                <w:szCs w:val="21"/>
                <w:lang w:val="en-US" w:eastAsia="zh-CN"/>
              </w:rPr>
              <w:t>00L（有效容积是：料仓容积</w:t>
            </w:r>
            <w:r>
              <w:rPr>
                <w:rFonts w:hint="eastAsia" w:asciiTheme="minorEastAsia" w:hAnsiTheme="minorEastAsia" w:cstheme="minorEastAsia"/>
                <w:cap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aps/>
                <w:color w:val="auto"/>
                <w:sz w:val="21"/>
                <w:szCs w:val="21"/>
                <w:lang w:val="en-US" w:eastAsia="zh-CN"/>
              </w:rPr>
              <w:t>0%-80%）</w:t>
            </w:r>
          </w:p>
        </w:tc>
        <w:tc>
          <w:tcPr>
            <w:tcW w:w="1350" w:type="dxa"/>
            <w:noWrap w:val="0"/>
            <w:vAlign w:val="center"/>
          </w:tcPr>
          <w:p w14:paraId="4B221E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 w14:paraId="726DB3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179CF6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 w14:paraId="626FE397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 w14:paraId="13CC0BAA">
            <w:pPr>
              <w:pStyle w:val="6"/>
              <w:keepNext w:val="0"/>
              <w:keepLines w:val="0"/>
              <w:pageBreakBefore w:val="0"/>
              <w:tabs>
                <w:tab w:val="left" w:pos="1021"/>
                <w:tab w:val="left" w:pos="848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16" w:leftChars="0" w:right="142" w:rightChars="0" w:hanging="16" w:hangingChars="8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color w:val="auto"/>
                <w:sz w:val="21"/>
                <w:szCs w:val="21"/>
                <w:lang w:val="en-US" w:eastAsia="zh-CN"/>
              </w:rPr>
              <w:t>混合速度20-120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1"/>
                <w:szCs w:val="21"/>
                <w:lang w:val="en-US" w:eastAsia="zh-CN"/>
              </w:rPr>
              <w:t>rpm可调；</w:t>
            </w:r>
          </w:p>
        </w:tc>
        <w:tc>
          <w:tcPr>
            <w:tcW w:w="1350" w:type="dxa"/>
            <w:noWrap w:val="0"/>
            <w:vAlign w:val="center"/>
          </w:tcPr>
          <w:p w14:paraId="02B956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 w14:paraId="0A28EA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7157C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 w14:paraId="263B46C1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 w14:paraId="2378EFA6">
            <w:pPr>
              <w:pStyle w:val="6"/>
              <w:keepNext w:val="0"/>
              <w:keepLines w:val="0"/>
              <w:pageBreakBefore w:val="0"/>
              <w:tabs>
                <w:tab w:val="left" w:pos="1021"/>
                <w:tab w:val="left" w:pos="848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16" w:leftChars="0" w:right="142" w:rightChars="0" w:hanging="16" w:hangingChars="8"/>
              <w:jc w:val="left"/>
              <w:rPr>
                <w:rFonts w:hint="eastAsia" w:asciiTheme="minorEastAsia" w:hAnsiTheme="minorEastAsia" w:eastAsiaTheme="minorEastAsia" w:cstheme="minorEastAsia"/>
                <w:cap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1"/>
                <w:szCs w:val="21"/>
                <w:lang w:val="en-US" w:eastAsia="zh-CN"/>
              </w:rPr>
              <w:t>切割速度1000～2000rpm可调；</w:t>
            </w:r>
          </w:p>
        </w:tc>
        <w:tc>
          <w:tcPr>
            <w:tcW w:w="1350" w:type="dxa"/>
            <w:noWrap w:val="0"/>
            <w:vAlign w:val="center"/>
          </w:tcPr>
          <w:p w14:paraId="617B69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 w14:paraId="2B0E15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12CFDA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 w14:paraId="7BC8753F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 w14:paraId="6C54DEDB">
            <w:pPr>
              <w:pStyle w:val="6"/>
              <w:keepNext w:val="0"/>
              <w:keepLines w:val="0"/>
              <w:pageBreakBefore w:val="0"/>
              <w:tabs>
                <w:tab w:val="left" w:pos="1021"/>
                <w:tab w:val="left" w:pos="848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16" w:leftChars="0" w:right="142" w:rightChars="0" w:hanging="16" w:hangingChars="8"/>
              <w:jc w:val="left"/>
              <w:rPr>
                <w:rFonts w:hint="default" w:asciiTheme="minorEastAsia" w:hAnsiTheme="minorEastAsia" w:eastAsiaTheme="minorEastAsia" w:cstheme="minorEastAsia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1"/>
                <w:szCs w:val="21"/>
                <w:lang w:val="en-US" w:eastAsia="zh-CN"/>
              </w:rPr>
              <w:t>该设备加浆可以通过料斗人工加浆</w:t>
            </w:r>
            <w:r>
              <w:rPr>
                <w:rFonts w:hint="eastAsia" w:asciiTheme="minorEastAsia" w:hAnsiTheme="minorEastAsia" w:cstheme="minorEastAsia"/>
                <w:b w:val="0"/>
                <w:color w:val="auto"/>
                <w:sz w:val="21"/>
                <w:szCs w:val="21"/>
                <w:lang w:val="en-US" w:eastAsia="zh-CN"/>
              </w:rPr>
              <w:t>；（压力罐或蠕动泵加浆接口预留，后期选装，所需备件清单列出）</w:t>
            </w:r>
          </w:p>
        </w:tc>
        <w:tc>
          <w:tcPr>
            <w:tcW w:w="1350" w:type="dxa"/>
            <w:noWrap w:val="0"/>
            <w:vAlign w:val="center"/>
          </w:tcPr>
          <w:p w14:paraId="56C806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 w14:paraId="5A9002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4458D7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 w14:paraId="56FA2FA0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 w14:paraId="1C41987B">
            <w:pPr>
              <w:pStyle w:val="6"/>
              <w:keepNext w:val="0"/>
              <w:keepLines w:val="0"/>
              <w:pageBreakBefore w:val="0"/>
              <w:tabs>
                <w:tab w:val="left" w:pos="1021"/>
                <w:tab w:val="left" w:pos="848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16" w:leftChars="0" w:right="142" w:rightChars="0" w:hanging="16" w:hangingChars="8"/>
              <w:jc w:val="left"/>
              <w:rPr>
                <w:rFonts w:hint="default" w:asciiTheme="minorEastAsia" w:hAnsiTheme="minorEastAsia" w:eastAsiaTheme="minorEastAsia" w:cstheme="minorEastAsia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auto"/>
                <w:sz w:val="21"/>
                <w:szCs w:val="21"/>
                <w:lang w:val="en-US" w:eastAsia="zh-CN"/>
              </w:rPr>
              <w:t>设备整体为人工加料，整体高度尽可能低，以减少操作人员劳动强度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100787A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6865B76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</w:tbl>
    <w:p w14:paraId="7CA35C71"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.2</w:t>
      </w:r>
      <w:bookmarkStart w:id="17" w:name="_Toc183509266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 工艺性能</w:t>
      </w:r>
      <w:bookmarkEnd w:id="17"/>
    </w:p>
    <w:tbl>
      <w:tblPr>
        <w:tblStyle w:val="14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792"/>
        <w:gridCol w:w="1305"/>
        <w:gridCol w:w="1286"/>
      </w:tblGrid>
      <w:tr w14:paraId="08340E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6196B2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792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5E567B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0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2CE8C6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8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22852A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 w14:paraId="295B39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 w14:paraId="2C7195E1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 w14:paraId="02137A80">
            <w:pPr>
              <w:pStyle w:val="26"/>
              <w:spacing w:before="0" w:after="0"/>
              <w:jc w:val="both"/>
              <w:rPr>
                <w:rFonts w:hint="eastAsia" w:asciiTheme="minorEastAsia" w:hAnsiTheme="minorEastAsia" w:eastAsiaTheme="minorEastAsia" w:cstheme="minorEastAsia"/>
                <w:bCs w:val="0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aps/>
                <w:kern w:val="2"/>
                <w:sz w:val="21"/>
                <w:szCs w:val="21"/>
                <w:lang w:eastAsia="zh-CN"/>
              </w:rPr>
              <w:t>混合物料：XX目；</w:t>
            </w:r>
          </w:p>
        </w:tc>
        <w:tc>
          <w:tcPr>
            <w:tcW w:w="1305" w:type="dxa"/>
            <w:noWrap w:val="0"/>
            <w:vAlign w:val="center"/>
          </w:tcPr>
          <w:p w14:paraId="1BFF2E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 w14:paraId="10E89A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605FC2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5" w:type="dxa"/>
            <w:noWrap w:val="0"/>
            <w:vAlign w:val="center"/>
          </w:tcPr>
          <w:p w14:paraId="39768A26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 w14:paraId="3C3D28CA">
            <w:pPr>
              <w:pStyle w:val="26"/>
              <w:spacing w:before="0" w:after="0"/>
              <w:jc w:val="both"/>
              <w:rPr>
                <w:rFonts w:hint="eastAsia" w:asciiTheme="minorEastAsia" w:hAnsiTheme="minorEastAsia" w:eastAsiaTheme="minorEastAsia" w:cstheme="minorEastAsia"/>
                <w:bCs w:val="0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aps/>
                <w:kern w:val="2"/>
                <w:sz w:val="21"/>
                <w:szCs w:val="21"/>
                <w:lang w:eastAsia="zh-CN"/>
              </w:rPr>
              <w:t>粉体密度：X；</w:t>
            </w:r>
          </w:p>
        </w:tc>
        <w:tc>
          <w:tcPr>
            <w:tcW w:w="1305" w:type="dxa"/>
            <w:noWrap w:val="0"/>
            <w:vAlign w:val="center"/>
          </w:tcPr>
          <w:p w14:paraId="0B4858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 w14:paraId="0A9A6D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6D043E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 w14:paraId="20EFFA80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 w14:paraId="291AD01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  <w:lang w:eastAsia="zh-CN"/>
              </w:rPr>
              <w:t>锅体上仓盖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盖好后，密封好，工作时不得漏粉尘。</w:t>
            </w:r>
          </w:p>
        </w:tc>
        <w:tc>
          <w:tcPr>
            <w:tcW w:w="1305" w:type="dxa"/>
            <w:noWrap w:val="0"/>
            <w:vAlign w:val="center"/>
          </w:tcPr>
          <w:p w14:paraId="7BF66A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 w14:paraId="53557FB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0A4CA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 w14:paraId="742A920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 w14:paraId="06E2768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  <w:lang w:eastAsia="zh-CN"/>
              </w:rPr>
              <w:t>锅体上仓盖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打开时，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  <w:lang w:eastAsia="zh-CN"/>
              </w:rPr>
              <w:t>锅体上仓盖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内壁上沾附的物料不得掉落于料缸外。</w:t>
            </w:r>
          </w:p>
        </w:tc>
        <w:tc>
          <w:tcPr>
            <w:tcW w:w="1305" w:type="dxa"/>
            <w:noWrap w:val="0"/>
            <w:vAlign w:val="center"/>
          </w:tcPr>
          <w:p w14:paraId="67224F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 w14:paraId="4295B33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524C78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 w14:paraId="5F73825F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 w14:paraId="44F77E0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提供符合要求的切刀，可拆卸，便于更换和维护。</w:t>
            </w:r>
          </w:p>
        </w:tc>
        <w:tc>
          <w:tcPr>
            <w:tcW w:w="1305" w:type="dxa"/>
            <w:noWrap w:val="0"/>
            <w:vAlign w:val="center"/>
          </w:tcPr>
          <w:p w14:paraId="6992F5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 w14:paraId="3C2EBC6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94C02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379EA12B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 w14:paraId="59BE3F68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制粒刀轴密封采用机械密封和气封方式，气封与切刀的动作进行联锁，即没有气体或者气压不够时，切刀不能转动。</w:t>
            </w:r>
          </w:p>
        </w:tc>
        <w:tc>
          <w:tcPr>
            <w:tcW w:w="1305" w:type="dxa"/>
            <w:noWrap w:val="0"/>
            <w:vAlign w:val="center"/>
          </w:tcPr>
          <w:p w14:paraId="51952A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 w14:paraId="760F563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3F183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254A68A0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 w14:paraId="442F1808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制粒刀轴密封处可进行在线清洗。</w:t>
            </w:r>
          </w:p>
        </w:tc>
        <w:tc>
          <w:tcPr>
            <w:tcW w:w="1305" w:type="dxa"/>
            <w:noWrap w:val="0"/>
            <w:vAlign w:val="center"/>
          </w:tcPr>
          <w:p w14:paraId="789930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 w14:paraId="045644CD">
            <w:pPr>
              <w:jc w:val="both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口是/口否</w:t>
            </w:r>
          </w:p>
        </w:tc>
      </w:tr>
      <w:tr w14:paraId="228DB1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0766D5BB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2B6781D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主搅拌桨可拆卸，便于维护。</w:t>
            </w:r>
          </w:p>
        </w:tc>
        <w:tc>
          <w:tcPr>
            <w:tcW w:w="1305" w:type="dxa"/>
            <w:vAlign w:val="center"/>
          </w:tcPr>
          <w:p w14:paraId="51B6A2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46CC2A0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38BDF1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5A504828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3A5DB72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主搅拌桨的结构设计必须考虑到物料不会堆积在锅底和死角。</w:t>
            </w:r>
          </w:p>
        </w:tc>
        <w:tc>
          <w:tcPr>
            <w:tcW w:w="1305" w:type="dxa"/>
            <w:vAlign w:val="center"/>
          </w:tcPr>
          <w:p w14:paraId="501672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037BEC5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1EBD72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31B29540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5017F0D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主搅拌桨轴密封处可进行在线清洗。</w:t>
            </w:r>
          </w:p>
        </w:tc>
        <w:tc>
          <w:tcPr>
            <w:tcW w:w="1305" w:type="dxa"/>
          </w:tcPr>
          <w:p w14:paraId="42DFEB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61A6F385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0DADB0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1A4B141F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01C92738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主搅拌桨桨叶距离锅底间距在0.5~1.5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，确保不能在锅底形成一层膜。</w:t>
            </w:r>
          </w:p>
        </w:tc>
        <w:tc>
          <w:tcPr>
            <w:tcW w:w="1305" w:type="dxa"/>
            <w:vAlign w:val="top"/>
          </w:tcPr>
          <w:p w14:paraId="0B2EAC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3B45248B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46BF3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53B7AF3F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2944EE1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主搅拌桨桨叶距离锅侧面的间隙距离设置合理，在2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mm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以内，不能在侧面形成一层膜，影响制粒的效果</w:t>
            </w:r>
          </w:p>
        </w:tc>
        <w:tc>
          <w:tcPr>
            <w:tcW w:w="1305" w:type="dxa"/>
            <w:vAlign w:val="top"/>
          </w:tcPr>
          <w:p w14:paraId="753FF7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42BE8E75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06DDA7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1E367A13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4E59B33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在出料模式时，可以调整搅拌桨转速，进行出料。</w:t>
            </w:r>
          </w:p>
        </w:tc>
        <w:tc>
          <w:tcPr>
            <w:tcW w:w="1305" w:type="dxa"/>
            <w:vAlign w:val="top"/>
          </w:tcPr>
          <w:p w14:paraId="7B0A203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1B412ABD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6B2B38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3D079E01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6593BC9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主搅拌桨密封采用机械密封和气封方式，气封与主搅拌桨的动作进行联锁，即没有气体或者气压不够时，主搅拌桨不能转动。</w:t>
            </w:r>
          </w:p>
        </w:tc>
        <w:tc>
          <w:tcPr>
            <w:tcW w:w="1305" w:type="dxa"/>
            <w:vAlign w:val="top"/>
          </w:tcPr>
          <w:p w14:paraId="3527356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2348FC8C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0593F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3688FF8C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23A7DA9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出料阀开度通过气缸控制</w:t>
            </w:r>
            <w:r>
              <w:rPr>
                <w:rFonts w:hint="eastAsia" w:asciiTheme="minorEastAsia" w:hAnsiTheme="minorEastAsia" w:cstheme="minorEastAsia"/>
                <w:cap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aps/>
                <w:sz w:val="21"/>
                <w:szCs w:val="21"/>
                <w:lang w:val="en-US" w:eastAsia="zh-CN"/>
              </w:rPr>
              <w:t>气缸外包不锈钢装饰罩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。</w:t>
            </w:r>
          </w:p>
        </w:tc>
        <w:tc>
          <w:tcPr>
            <w:tcW w:w="1305" w:type="dxa"/>
            <w:vAlign w:val="top"/>
          </w:tcPr>
          <w:p w14:paraId="204963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5EDC6DD6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1C9D5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42C53FD7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23BEA81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出料阀安装在锅的侧面靠近底部，此系统必须保证在每批生产结束后，锅内少于1% 的残留。</w:t>
            </w:r>
          </w:p>
        </w:tc>
        <w:tc>
          <w:tcPr>
            <w:tcW w:w="1305" w:type="dxa"/>
            <w:vAlign w:val="top"/>
          </w:tcPr>
          <w:p w14:paraId="0FF1DFF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7B67EFA2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0DC336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0C2A3F90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6D82A3E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所有设备、备品备件、专用工具必须是新的未曾用过</w:t>
            </w:r>
          </w:p>
        </w:tc>
        <w:tc>
          <w:tcPr>
            <w:tcW w:w="1305" w:type="dxa"/>
            <w:vAlign w:val="top"/>
          </w:tcPr>
          <w:p w14:paraId="54D837D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3A5FBFD1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F45A7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</w:tcPr>
          <w:p w14:paraId="72594482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06B7C5D7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针对设备，提供一套设备维修专用工具</w:t>
            </w:r>
          </w:p>
        </w:tc>
        <w:tc>
          <w:tcPr>
            <w:tcW w:w="1305" w:type="dxa"/>
            <w:vAlign w:val="top"/>
          </w:tcPr>
          <w:p w14:paraId="6C7EE34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3B2C9816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1A28EC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0995E225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 w14:paraId="0D9FEE4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与产品接触或间接接触的压缩空气应为洁净压缩空气。</w:t>
            </w:r>
          </w:p>
        </w:tc>
        <w:tc>
          <w:tcPr>
            <w:tcW w:w="1305" w:type="dxa"/>
            <w:vAlign w:val="top"/>
          </w:tcPr>
          <w:p w14:paraId="2739D14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65712C4D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014311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301723C1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 w14:paraId="152AE7E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连接楼梯与机身，上表面焊接冲压花纹不锈钢板，外表用304不锈钢板外罩封闭，悬空侧用304不锈钢圆管扶手，保证安全。</w:t>
            </w:r>
          </w:p>
        </w:tc>
        <w:tc>
          <w:tcPr>
            <w:tcW w:w="1305" w:type="dxa"/>
            <w:vAlign w:val="top"/>
          </w:tcPr>
          <w:p w14:paraId="3BDD36B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707ECED5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641D0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191D70CF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 w14:paraId="4F6C192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悬空部位设护栏，应采用304不锈钢圆管焊接，抛光制造，结构为立柱加横档结构，使用安全；立柱用螺钉固定在机身台板面上，拐角处采用快装卡箍连接，拆卸方便。</w:t>
            </w:r>
          </w:p>
        </w:tc>
        <w:tc>
          <w:tcPr>
            <w:tcW w:w="1305" w:type="dxa"/>
            <w:vAlign w:val="top"/>
          </w:tcPr>
          <w:p w14:paraId="65AF3E2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6A2EA7BD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5C5A7C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55AEDF1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 w14:paraId="5F0F3B27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用于密封的部件应该易于更换和重新安装。</w:t>
            </w:r>
          </w:p>
        </w:tc>
        <w:tc>
          <w:tcPr>
            <w:tcW w:w="1305" w:type="dxa"/>
            <w:vAlign w:val="top"/>
          </w:tcPr>
          <w:p w14:paraId="2B3F746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72D2619C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091DF6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2574DD8B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62603CB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具有终点判定功能。</w:t>
            </w:r>
          </w:p>
        </w:tc>
        <w:tc>
          <w:tcPr>
            <w:tcW w:w="1305" w:type="dxa"/>
            <w:vAlign w:val="top"/>
          </w:tcPr>
          <w:p w14:paraId="37E5BFE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63D646B2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8673C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3F26E5AD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06D798AF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搅拌轴的设计应能承受不同方向的受力，确保搅拌桨工作时不与缸底刮擦。搅拌桨与缸底间隙均匀小于2mm。</w:t>
            </w:r>
          </w:p>
        </w:tc>
        <w:tc>
          <w:tcPr>
            <w:tcW w:w="1305" w:type="dxa"/>
            <w:vAlign w:val="top"/>
          </w:tcPr>
          <w:p w14:paraId="4124C3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49377D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1F6459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1CCBDE3B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7746B2E4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制粒机缸体内不得有搅拌桨和制粒刀转轴支承体的油污渗入。</w:t>
            </w:r>
          </w:p>
        </w:tc>
        <w:tc>
          <w:tcPr>
            <w:tcW w:w="1305" w:type="dxa"/>
            <w:vAlign w:val="top"/>
          </w:tcPr>
          <w:p w14:paraId="245EF5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4034FF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4C75FC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4A854553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5ED2356A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搅拌桨和切碎刀采用气动密封技术，防止制粒过程中物料粉尘进入轴根部位，并具备气水装换功能。</w:t>
            </w:r>
          </w:p>
        </w:tc>
        <w:tc>
          <w:tcPr>
            <w:tcW w:w="1305" w:type="dxa"/>
            <w:vAlign w:val="top"/>
          </w:tcPr>
          <w:p w14:paraId="206CBC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0304E1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4152B4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0BB3C817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0D6EC58D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切刀采用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多把叠放形式，可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变频调速。</w:t>
            </w:r>
          </w:p>
        </w:tc>
        <w:tc>
          <w:tcPr>
            <w:tcW w:w="1305" w:type="dxa"/>
            <w:vAlign w:val="top"/>
          </w:tcPr>
          <w:p w14:paraId="410B8A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06F52E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04CE76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790D9EDC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767BA350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搅拌桨和切碎刀，防止搅拌桨和切碎刀高速旋转时对轴根密封部件的损坏。</w:t>
            </w:r>
          </w:p>
        </w:tc>
        <w:tc>
          <w:tcPr>
            <w:tcW w:w="1305" w:type="dxa"/>
            <w:vAlign w:val="top"/>
          </w:tcPr>
          <w:p w14:paraId="1A27D86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626F2A62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FD53D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6676AF9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5D841371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搅拌桨采用后仰角设计，使物料在缸体内形成螺旋状流动状态。</w:t>
            </w:r>
          </w:p>
        </w:tc>
        <w:tc>
          <w:tcPr>
            <w:tcW w:w="1305" w:type="dxa"/>
            <w:vAlign w:val="top"/>
          </w:tcPr>
          <w:p w14:paraId="07D2B7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56A246AA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715FA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6855A49B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5C103B2D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操作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通过人机界面设定控制。</w:t>
            </w:r>
          </w:p>
        </w:tc>
        <w:tc>
          <w:tcPr>
            <w:tcW w:w="1305" w:type="dxa"/>
            <w:vAlign w:val="top"/>
          </w:tcPr>
          <w:p w14:paraId="5DCC65C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65337F74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EC68B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62296C2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17FECAA4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湿法制粒粒机应采用变频调速。</w:t>
            </w:r>
          </w:p>
        </w:tc>
        <w:tc>
          <w:tcPr>
            <w:tcW w:w="1305" w:type="dxa"/>
            <w:vAlign w:val="top"/>
          </w:tcPr>
          <w:p w14:paraId="211CA98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53061721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57775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6299B6CD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4F3FC2C6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设备应有三级权限功能。</w:t>
            </w:r>
          </w:p>
        </w:tc>
        <w:tc>
          <w:tcPr>
            <w:tcW w:w="1305" w:type="dxa"/>
            <w:vAlign w:val="top"/>
          </w:tcPr>
          <w:p w14:paraId="3F5D67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4DEEC1C8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6495E3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46B5995E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233707DD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控制电机应采用国际/国内优质品牌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主电机功率配置比标配高一档功率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  <w:tc>
          <w:tcPr>
            <w:tcW w:w="1305" w:type="dxa"/>
            <w:vAlign w:val="top"/>
          </w:tcPr>
          <w:p w14:paraId="3A6CBF5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7DAD4612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51ED3A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69CB8F4D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3E6E4D1B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整机设备应运行平稳。</w:t>
            </w:r>
          </w:p>
        </w:tc>
        <w:tc>
          <w:tcPr>
            <w:tcW w:w="1305" w:type="dxa"/>
            <w:vAlign w:val="top"/>
          </w:tcPr>
          <w:p w14:paraId="6512EB9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6E19E28C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3FD61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31E063D9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 w14:paraId="5D767ABD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转动部位要经过动平衡检测。</w:t>
            </w:r>
          </w:p>
        </w:tc>
        <w:tc>
          <w:tcPr>
            <w:tcW w:w="1305" w:type="dxa"/>
            <w:vAlign w:val="top"/>
          </w:tcPr>
          <w:p w14:paraId="2498599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 w14:paraId="3388634A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63090E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0637B64B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9F56F23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设备配备开关盖的限位开关。</w:t>
            </w:r>
          </w:p>
        </w:tc>
        <w:tc>
          <w:tcPr>
            <w:tcW w:w="0" w:type="auto"/>
            <w:vAlign w:val="center"/>
          </w:tcPr>
          <w:p w14:paraId="6B95376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43DB4C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02FAD3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75BCA436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7D9A867F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设备与产品接触部分选用304不锈钢材质。</w:t>
            </w:r>
          </w:p>
        </w:tc>
        <w:tc>
          <w:tcPr>
            <w:tcW w:w="0" w:type="auto"/>
            <w:vAlign w:val="center"/>
          </w:tcPr>
          <w:p w14:paraId="6C6EA43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6B705D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61B3E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516A9D59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C75CD01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内壁抛光，粗糙度Ra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0.8μm；所有拐角圆弧过渡（R≥10mm）或采用不低于135度倒角过渡。</w:t>
            </w:r>
          </w:p>
        </w:tc>
        <w:tc>
          <w:tcPr>
            <w:tcW w:w="0" w:type="auto"/>
            <w:vAlign w:val="center"/>
          </w:tcPr>
          <w:p w14:paraId="04BF3E0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7759812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6DBE18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2E97A45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17A6D6FA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搅拌桨和锅壁的设计应避免物料制粒时粘附锅壁和锅盖。</w:t>
            </w:r>
          </w:p>
        </w:tc>
        <w:tc>
          <w:tcPr>
            <w:tcW w:w="0" w:type="auto"/>
            <w:vAlign w:val="center"/>
          </w:tcPr>
          <w:p w14:paraId="5ED2A24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108FE7B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6DE3B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10185BF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83FE400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搅拌桨应采用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不锈钢制作，外表面抛光Ra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 xml:space="preserve"> 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0.8μm。</w:t>
            </w:r>
          </w:p>
        </w:tc>
        <w:tc>
          <w:tcPr>
            <w:tcW w:w="0" w:type="auto"/>
            <w:vAlign w:val="center"/>
          </w:tcPr>
          <w:p w14:paraId="624BAF1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0559A6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EB5FB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1643A62B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EB21871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出料门内壁与料缸内腔吻合，使料缸内腔无死角，易于清洗，物料能够全部排尽。</w:t>
            </w:r>
          </w:p>
        </w:tc>
        <w:tc>
          <w:tcPr>
            <w:tcW w:w="0" w:type="auto"/>
            <w:vAlign w:val="center"/>
          </w:tcPr>
          <w:p w14:paraId="51115C3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586307C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C63B2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0047CCE5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5391F54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出料门上盖必须设置相应的安全措施，以确保操作者的安全，如安装接近开关，只有在上盖关闭后设备才能运行；装有机械阀，上盖打开后自动切断出料门，开合气缸气源，防止气缸误操作。</w:t>
            </w:r>
          </w:p>
        </w:tc>
        <w:tc>
          <w:tcPr>
            <w:tcW w:w="0" w:type="auto"/>
            <w:vAlign w:val="center"/>
          </w:tcPr>
          <w:p w14:paraId="4FDE7BC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6DD94F8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0069B4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4BD9968D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724BFB68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锅体上仓盖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应设置助力系统，降低开盖力，以减轻操作者劳动强度，顶盖开启方式为垂直开启方式，采用良好的密封方式。</w:t>
            </w:r>
          </w:p>
        </w:tc>
        <w:tc>
          <w:tcPr>
            <w:tcW w:w="0" w:type="auto"/>
            <w:vAlign w:val="center"/>
          </w:tcPr>
          <w:p w14:paraId="6C4F386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6D97B0C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B7831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1D4372A5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FEAD817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锅体上仓盖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上方应配置与进料口，呼吸器，粘合剂喷浆口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在位清洗口，视镜（带刮板）。</w:t>
            </w:r>
          </w:p>
        </w:tc>
        <w:tc>
          <w:tcPr>
            <w:tcW w:w="0" w:type="auto"/>
            <w:vAlign w:val="center"/>
          </w:tcPr>
          <w:p w14:paraId="2135061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4803289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538889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06C2C596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10E83D66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设备在位清洗功能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预留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，清洗球位置及数量合理，应能保证湿法混合制粒机所有部位得到有效的清洗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；（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后期选装，所需备件清单需列出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 w14:paraId="2913864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63F0297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2171E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15650780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F2B82D2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设备与压缩空气、饮用水、热水和纯化水管路系统的连接接头使用快拆（装）接头。</w:t>
            </w:r>
          </w:p>
        </w:tc>
        <w:tc>
          <w:tcPr>
            <w:tcW w:w="0" w:type="auto"/>
            <w:vAlign w:val="center"/>
          </w:tcPr>
          <w:p w14:paraId="059BC0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6FA2D5A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C0DF1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422AF8CB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A275483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设备外表面及与物料接触金属材质采用304不锈钢，其余部分采用符合要求的其它材料制成，并提供相关材质证明。且其内表面与物料接触部分光洁度应Ra≤0.4μm</w:t>
            </w:r>
          </w:p>
        </w:tc>
        <w:tc>
          <w:tcPr>
            <w:tcW w:w="0" w:type="auto"/>
            <w:vAlign w:val="center"/>
          </w:tcPr>
          <w:p w14:paraId="4E21279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520D9E2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2D0B6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1188BA6B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761911A3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设备支架表面必须耐腐蚀易清洁，外表面进行喷砂处理。设备外罩金属部分采用304不锈钢制造。</w:t>
            </w:r>
          </w:p>
        </w:tc>
        <w:tc>
          <w:tcPr>
            <w:tcW w:w="0" w:type="auto"/>
            <w:vAlign w:val="center"/>
          </w:tcPr>
          <w:p w14:paraId="02DBCB7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24619E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79FEF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3E228B38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14F9D690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所有接触的焊接口进行抛光处理。</w:t>
            </w:r>
          </w:p>
        </w:tc>
        <w:tc>
          <w:tcPr>
            <w:tcW w:w="0" w:type="auto"/>
            <w:vAlign w:val="center"/>
          </w:tcPr>
          <w:p w14:paraId="1BA4B32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47E05EE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 w14:paraId="2B7F32D0">
      <w:pPr>
        <w:widowControl/>
        <w:spacing w:before="156" w:beforeLines="50" w:after="156" w:afterLines="50" w:line="360" w:lineRule="auto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.3 控制要求</w:t>
      </w:r>
    </w:p>
    <w:tbl>
      <w:tblPr>
        <w:tblStyle w:val="14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67"/>
        <w:gridCol w:w="1350"/>
        <w:gridCol w:w="1166"/>
      </w:tblGrid>
      <w:tr w14:paraId="79B2C5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1CF7E4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67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586B7DD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50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727EB53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16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3136CB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 w14:paraId="673332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 w14:paraId="56733156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448C0837">
            <w:pPr>
              <w:pStyle w:val="26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it-IT"/>
              </w:rPr>
              <w:t>采用PLC+触摸屏自动控制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it-IT"/>
              </w:rPr>
              <w:t>具有自动控制和手动控制两种方式。</w:t>
            </w:r>
          </w:p>
        </w:tc>
        <w:tc>
          <w:tcPr>
            <w:tcW w:w="1350" w:type="dxa"/>
            <w:noWrap w:val="0"/>
            <w:vAlign w:val="center"/>
          </w:tcPr>
          <w:p w14:paraId="492CA37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 w14:paraId="378611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152B99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 w14:paraId="6145DE27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6653DBE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it-IT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出料门开度可调。</w:t>
            </w:r>
          </w:p>
        </w:tc>
        <w:tc>
          <w:tcPr>
            <w:tcW w:w="1350" w:type="dxa"/>
            <w:noWrap w:val="0"/>
            <w:vAlign w:val="center"/>
          </w:tcPr>
          <w:p w14:paraId="292FA7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 w14:paraId="0A34AB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34EED9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 w14:paraId="2954AD7E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1AE6B47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搅拌桨转速、出料门开度、联锁控制，确保顺畅出料。</w:t>
            </w:r>
          </w:p>
        </w:tc>
        <w:tc>
          <w:tcPr>
            <w:tcW w:w="1350" w:type="dxa"/>
            <w:noWrap w:val="0"/>
            <w:vAlign w:val="center"/>
          </w:tcPr>
          <w:p w14:paraId="43662B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 w14:paraId="48D031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758741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 w14:paraId="687C74AC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690B336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制粒刀采用变频调速控制，并能显示转速。</w:t>
            </w:r>
          </w:p>
        </w:tc>
        <w:tc>
          <w:tcPr>
            <w:tcW w:w="1350" w:type="dxa"/>
            <w:noWrap w:val="0"/>
            <w:vAlign w:val="center"/>
          </w:tcPr>
          <w:p w14:paraId="50E698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 w14:paraId="78DB1A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453E33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 w14:paraId="4200855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006ECAB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主搅拌桨采用变频调速控制，并能显示转速。</w:t>
            </w:r>
          </w:p>
        </w:tc>
        <w:tc>
          <w:tcPr>
            <w:tcW w:w="1350" w:type="dxa"/>
            <w:noWrap w:val="0"/>
            <w:vAlign w:val="center"/>
          </w:tcPr>
          <w:p w14:paraId="60C5FA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 w14:paraId="3B14EE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11E323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 w14:paraId="376C4A06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4D611A1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设备具有通讯端口，能与MES、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CADA数据采集系统对接，上传品名、批号、参数等信息，为后续实现信息化实施提供预留功能。</w:t>
            </w:r>
          </w:p>
        </w:tc>
        <w:tc>
          <w:tcPr>
            <w:tcW w:w="1350" w:type="dxa"/>
            <w:noWrap w:val="0"/>
            <w:vAlign w:val="center"/>
          </w:tcPr>
          <w:p w14:paraId="419A06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 w14:paraId="0B182D6D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6DDA6F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 w14:paraId="605C6024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613BBF0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设备操作控制系统应采用中文操作界面，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zh-CN" w:eastAsia="zh-CN"/>
              </w:rPr>
              <w:t>设备必需设计有全自动运行模式和手动运行模式，可以根据用户需要灵活切换程序，可存储多组工艺数据。</w:t>
            </w:r>
          </w:p>
        </w:tc>
        <w:tc>
          <w:tcPr>
            <w:tcW w:w="1350" w:type="dxa"/>
            <w:noWrap w:val="0"/>
            <w:vAlign w:val="center"/>
          </w:tcPr>
          <w:p w14:paraId="5B75A0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 w14:paraId="7E712B11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72E2BE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 w14:paraId="07FFF441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529933A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zh-CN" w:eastAsia="zh-CN"/>
              </w:rPr>
              <w:t>提供所有测量仪器仪表的列表，所有仪表或探头必需校准并提供出厂校准报告。</w:t>
            </w:r>
          </w:p>
        </w:tc>
        <w:tc>
          <w:tcPr>
            <w:tcW w:w="1350" w:type="dxa"/>
            <w:noWrap w:val="0"/>
            <w:vAlign w:val="center"/>
          </w:tcPr>
          <w:p w14:paraId="1EFAC4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 w14:paraId="3FFA9F81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 w14:paraId="35916C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 w14:paraId="6AF812D7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0B131C0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zh-CN" w:eastAsia="zh-CN"/>
              </w:rPr>
              <w:t>主要工艺参数可通过操作界面进行设置和调整，系统运行状态和运行参数可实时显示；具有检测、控制、显示、记录、储存主要工艺参数的功能；设有必要的故障报警和故障信息提示；配有CF卡或USB接口，设备运行数据应便于输出。</w:t>
            </w:r>
          </w:p>
        </w:tc>
        <w:tc>
          <w:tcPr>
            <w:tcW w:w="1350" w:type="dxa"/>
            <w:noWrap w:val="0"/>
            <w:vAlign w:val="center"/>
          </w:tcPr>
          <w:p w14:paraId="56B499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 w14:paraId="45BF2E7C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</w:tbl>
    <w:p w14:paraId="084931CD">
      <w:pPr>
        <w:widowControl/>
        <w:spacing w:before="156" w:beforeLines="50" w:after="156" w:afterLines="50" w:line="360" w:lineRule="auto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.4 设备配置</w:t>
      </w:r>
    </w:p>
    <w:tbl>
      <w:tblPr>
        <w:tblStyle w:val="14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52"/>
        <w:gridCol w:w="1335"/>
        <w:gridCol w:w="1196"/>
      </w:tblGrid>
      <w:tr w14:paraId="4E46E1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327B62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52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468E8DD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3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0AAFAF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19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5EB7BD6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 w14:paraId="09B92B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15" w:type="dxa"/>
            <w:noWrap w:val="0"/>
            <w:vAlign w:val="center"/>
          </w:tcPr>
          <w:p w14:paraId="2C674995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10EE466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设备实体：厂家标配。电器部件：厂家标配。</w:t>
            </w:r>
          </w:p>
        </w:tc>
        <w:tc>
          <w:tcPr>
            <w:tcW w:w="1335" w:type="dxa"/>
            <w:noWrap w:val="0"/>
            <w:vAlign w:val="center"/>
          </w:tcPr>
          <w:p w14:paraId="68093D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473C9983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1E99A6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15" w:type="dxa"/>
            <w:noWrap w:val="0"/>
            <w:vAlign w:val="center"/>
          </w:tcPr>
          <w:p w14:paraId="7B62E825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3B534C4C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采用西门子或同等品牌PLC，工业PC、触摸屏、交流接触器、变频器。电器元件采用西门子或同等国际品牌。</w:t>
            </w:r>
          </w:p>
        </w:tc>
        <w:tc>
          <w:tcPr>
            <w:tcW w:w="1335" w:type="dxa"/>
            <w:noWrap w:val="0"/>
            <w:vAlign w:val="center"/>
          </w:tcPr>
          <w:p w14:paraId="3D9ED92D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155630D3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6EA211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5D9DFC6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5531E22D">
            <w:pPr>
              <w:pStyle w:val="26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采用PLC+人机界面控制，集成在控制箱中</w:t>
            </w:r>
          </w:p>
        </w:tc>
        <w:tc>
          <w:tcPr>
            <w:tcW w:w="1335" w:type="dxa"/>
            <w:noWrap w:val="0"/>
            <w:vAlign w:val="center"/>
          </w:tcPr>
          <w:p w14:paraId="3411A7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183CFE10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BD9577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4FBBEF1E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65641B40">
            <w:pPr>
              <w:pStyle w:val="26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人机操作界面采用触摸屏，画面清晰，操作便捷，内置自动、手动可切换控制模式。自动控制模式下，设备能够按照设定的程序自动完成物料混合、加浆、制粒、出料作业，无需操作人员干预。</w:t>
            </w:r>
          </w:p>
        </w:tc>
        <w:tc>
          <w:tcPr>
            <w:tcW w:w="1335" w:type="dxa"/>
            <w:noWrap w:val="0"/>
            <w:vAlign w:val="center"/>
          </w:tcPr>
          <w:p w14:paraId="52CAF3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0044D5C7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E8F9D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7AA9DF2D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7F162CBD">
            <w:pPr>
              <w:pStyle w:val="26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设备应便于清洁、清洁无死角。</w:t>
            </w:r>
          </w:p>
        </w:tc>
        <w:tc>
          <w:tcPr>
            <w:tcW w:w="1335" w:type="dxa"/>
            <w:noWrap w:val="0"/>
            <w:vAlign w:val="center"/>
          </w:tcPr>
          <w:p w14:paraId="042520B9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3E55A647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1FF715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29CE95E1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67924A89">
            <w:pPr>
              <w:pStyle w:val="26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任何与物料接触的部位所用垫圈，密封圈和O形圈只能用药用级聚合材料，例如聚四氟乙烯或硅橡胶。</w:t>
            </w:r>
          </w:p>
        </w:tc>
        <w:tc>
          <w:tcPr>
            <w:tcW w:w="1335" w:type="dxa"/>
            <w:noWrap w:val="0"/>
            <w:vAlign w:val="center"/>
          </w:tcPr>
          <w:p w14:paraId="7EB21690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44A2F98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EFE00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03F6D3DB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2F67BCFD"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所有线缆均有标号并有连接线路图</w:t>
            </w:r>
          </w:p>
        </w:tc>
        <w:tc>
          <w:tcPr>
            <w:tcW w:w="1335" w:type="dxa"/>
            <w:noWrap w:val="0"/>
            <w:vAlign w:val="center"/>
          </w:tcPr>
          <w:p w14:paraId="636D5CE5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4D37B5D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8AA9E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11D80D45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5319EB64"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低压接线（24VDC和通讯/信号线路）应与控制盒中的控制电压和较高的电压隔离开。</w:t>
            </w:r>
          </w:p>
        </w:tc>
        <w:tc>
          <w:tcPr>
            <w:tcW w:w="1335" w:type="dxa"/>
            <w:noWrap w:val="0"/>
            <w:vAlign w:val="center"/>
          </w:tcPr>
          <w:p w14:paraId="196ED062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5543ADD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DF75D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61894524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263D21A2"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湿法混合制粒机料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锅体上仓盖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与限位开关互锁；出料口盖板与限位开关互锁。</w:t>
            </w:r>
          </w:p>
        </w:tc>
        <w:tc>
          <w:tcPr>
            <w:tcW w:w="1335" w:type="dxa"/>
            <w:noWrap w:val="0"/>
            <w:vAlign w:val="center"/>
          </w:tcPr>
          <w:p w14:paraId="207E2520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1BC5A8C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541036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410B0800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6DBCBF32"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湿法混合制粒机仓盖与搅拌桨及切碎刀互锁。</w:t>
            </w:r>
          </w:p>
        </w:tc>
        <w:tc>
          <w:tcPr>
            <w:tcW w:w="1335" w:type="dxa"/>
            <w:noWrap w:val="0"/>
            <w:vAlign w:val="center"/>
          </w:tcPr>
          <w:p w14:paraId="74361C42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191E16F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B4CFF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3889088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740FBB7B"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尺寸需确定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和机器顶部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周围安装防护栏，楼梯要有防滑措施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并分体制作，便于安装和搬运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  <w:tc>
          <w:tcPr>
            <w:tcW w:w="1335" w:type="dxa"/>
            <w:noWrap w:val="0"/>
            <w:vAlign w:val="center"/>
          </w:tcPr>
          <w:p w14:paraId="466FCBAB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6524BEF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657B8F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61BBD99C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7E827361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可储存不少于20组不同物料的工艺参数，使用时直接调用即可。</w:t>
            </w:r>
          </w:p>
        </w:tc>
        <w:tc>
          <w:tcPr>
            <w:tcW w:w="1335" w:type="dxa"/>
            <w:noWrap w:val="0"/>
            <w:vAlign w:val="center"/>
          </w:tcPr>
          <w:p w14:paraId="620FFE88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15426C97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69AF2C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43EA7D02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256DFC23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搅拌桨、制粒刀转速显示准确度须在实际值的±2%内；混合时间、制粒时间显示应准确，满足计量器具要求，可以验证、校验。</w:t>
            </w:r>
          </w:p>
        </w:tc>
        <w:tc>
          <w:tcPr>
            <w:tcW w:w="1335" w:type="dxa"/>
            <w:noWrap w:val="0"/>
            <w:vAlign w:val="center"/>
          </w:tcPr>
          <w:p w14:paraId="0EABE696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20BA113B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133CD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08FE0FE6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60E2EB14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可以输入生产信息，自动记录、保存、打印生产记录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喷墨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打印机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；可以显示、打印报警信息及提示信息。</w:t>
            </w:r>
          </w:p>
        </w:tc>
        <w:tc>
          <w:tcPr>
            <w:tcW w:w="1335" w:type="dxa"/>
            <w:noWrap w:val="0"/>
            <w:vAlign w:val="center"/>
          </w:tcPr>
          <w:p w14:paraId="3B3F566E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154914A3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08E05E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39D8E6B7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1F7DDD98">
            <w:pPr>
              <w:pStyle w:val="26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所有的焊接口进行抛光处理。</w:t>
            </w:r>
          </w:p>
        </w:tc>
        <w:tc>
          <w:tcPr>
            <w:tcW w:w="1335" w:type="dxa"/>
            <w:noWrap w:val="0"/>
            <w:vAlign w:val="center"/>
          </w:tcPr>
          <w:p w14:paraId="3CE225A6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4014485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503949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4981A69D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1334A36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与药品接触不锈钢件部件材质为304。设备外包304不锈钢。</w:t>
            </w:r>
          </w:p>
        </w:tc>
        <w:tc>
          <w:tcPr>
            <w:tcW w:w="1335" w:type="dxa"/>
            <w:noWrap w:val="0"/>
            <w:vAlign w:val="center"/>
          </w:tcPr>
          <w:p w14:paraId="16046CC7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47F805A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0C9568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1CBF5C51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2376F43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设备与压缩空气、纯化水管路系统的连接接头使用快拆（装）接头。</w:t>
            </w:r>
          </w:p>
        </w:tc>
        <w:tc>
          <w:tcPr>
            <w:tcW w:w="1335" w:type="dxa"/>
            <w:noWrap w:val="0"/>
            <w:vAlign w:val="center"/>
          </w:tcPr>
          <w:p w14:paraId="07D6FFBF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2A7DD67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6872C8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5046FF2E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0C0C4940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传动系统传动转动灵活，无卡滞和异常响声，匀速转动。</w:t>
            </w:r>
          </w:p>
        </w:tc>
        <w:tc>
          <w:tcPr>
            <w:tcW w:w="1335" w:type="dxa"/>
            <w:noWrap w:val="0"/>
            <w:vAlign w:val="center"/>
          </w:tcPr>
          <w:p w14:paraId="35E54821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753370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DDA0A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1E4032B9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1CD889B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抛光度Ra≤0.6μm。提供相关材质证明。</w:t>
            </w:r>
          </w:p>
        </w:tc>
        <w:tc>
          <w:tcPr>
            <w:tcW w:w="1335" w:type="dxa"/>
            <w:noWrap w:val="0"/>
            <w:vAlign w:val="center"/>
          </w:tcPr>
          <w:p w14:paraId="756DD1D6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0A8CF7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E5D8C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39CF546B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1A59BC8D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设备具备良好的静电接地功能和条件,确保设备产生的静电能够及时泄掉。</w:t>
            </w:r>
          </w:p>
        </w:tc>
        <w:tc>
          <w:tcPr>
            <w:tcW w:w="1335" w:type="dxa"/>
            <w:noWrap w:val="0"/>
            <w:vAlign w:val="center"/>
          </w:tcPr>
          <w:p w14:paraId="7FC5ABB8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75BC72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508968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56BFF2E0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17697A86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电气柜应有防尘、防湿、排热措施。</w:t>
            </w:r>
          </w:p>
        </w:tc>
        <w:tc>
          <w:tcPr>
            <w:tcW w:w="1335" w:type="dxa"/>
            <w:noWrap w:val="0"/>
            <w:vAlign w:val="center"/>
          </w:tcPr>
          <w:p w14:paraId="1FAC7510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0B907C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1E13B2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15" w:type="dxa"/>
            <w:noWrap w:val="0"/>
            <w:vAlign w:val="center"/>
          </w:tcPr>
          <w:p w14:paraId="76BABA8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48AF56E2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设备上使用的有可能与物料接触的润滑油，应为食品级，无毒性。使用的普通润滑油不能和产品或可能和产品接触的设备表面接触。供方需完成设备的首次润滑工作。</w:t>
            </w:r>
          </w:p>
        </w:tc>
        <w:tc>
          <w:tcPr>
            <w:tcW w:w="1335" w:type="dxa"/>
            <w:noWrap w:val="0"/>
            <w:vAlign w:val="center"/>
          </w:tcPr>
          <w:p w14:paraId="300DF33D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7F9C947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EE3ED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15" w:type="dxa"/>
            <w:noWrap w:val="0"/>
            <w:vAlign w:val="center"/>
          </w:tcPr>
          <w:p w14:paraId="68FBEFED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74CAEEA5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任何与产品直接接触的设备表面均不能有润滑油泄漏，特别是各运动部件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保证润滑过程无泄漏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不得对产品造成污染。</w:t>
            </w:r>
          </w:p>
        </w:tc>
        <w:tc>
          <w:tcPr>
            <w:tcW w:w="1335" w:type="dxa"/>
            <w:noWrap w:val="0"/>
            <w:vAlign w:val="center"/>
          </w:tcPr>
          <w:p w14:paraId="46B086E8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24EA00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EE209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15" w:type="dxa"/>
            <w:noWrap w:val="0"/>
            <w:vAlign w:val="center"/>
          </w:tcPr>
          <w:p w14:paraId="073BC588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 w14:paraId="14E03191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采用卫生级密封，有防止润滑油等污染罐内物料的措施。不得因密封失效导致容器内的物料受到污染。不得出现锈蚀脱落等情况。</w:t>
            </w:r>
          </w:p>
        </w:tc>
        <w:tc>
          <w:tcPr>
            <w:tcW w:w="1335" w:type="dxa"/>
            <w:noWrap w:val="0"/>
            <w:vAlign w:val="center"/>
          </w:tcPr>
          <w:p w14:paraId="4273AFE8"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573E059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 w14:paraId="6E887C9F"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bookmarkStart w:id="18" w:name="_Toc183509268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.5</w:t>
      </w:r>
      <w:bookmarkEnd w:id="18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da-DK"/>
        </w:rPr>
        <w:t xml:space="preserve"> EHS要求</w:t>
      </w:r>
    </w:p>
    <w:tbl>
      <w:tblPr>
        <w:tblStyle w:val="14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67"/>
        <w:gridCol w:w="1320"/>
        <w:gridCol w:w="1196"/>
      </w:tblGrid>
      <w:tr w14:paraId="09228C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147CA8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67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5FCC8B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20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43B2D6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19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78724D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 w14:paraId="306CEB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13B4D105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255E3BD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设备部位任何不能有锋利的边缘和尖角，以防伤害操作者。</w:t>
            </w:r>
          </w:p>
        </w:tc>
        <w:tc>
          <w:tcPr>
            <w:tcW w:w="1320" w:type="dxa"/>
            <w:noWrap w:val="0"/>
            <w:vAlign w:val="center"/>
          </w:tcPr>
          <w:p w14:paraId="45E2F8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3267E1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670591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1CFA406D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6B8C1CA7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设备应有过载保护、漏电保护装置，当设备功能失调或者故障的情况下，必须配备必要的保护措施保证设备和产品仍然处于安全状态。</w:t>
            </w:r>
          </w:p>
        </w:tc>
        <w:tc>
          <w:tcPr>
            <w:tcW w:w="1320" w:type="dxa"/>
            <w:noWrap w:val="0"/>
            <w:vAlign w:val="center"/>
          </w:tcPr>
          <w:p w14:paraId="404EAE9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3928E5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0D9AD5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1E347FA2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20FE0B8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距离主机正面1.5m处，设备噪声小于78dB。</w:t>
            </w:r>
          </w:p>
        </w:tc>
        <w:tc>
          <w:tcPr>
            <w:tcW w:w="1320" w:type="dxa"/>
            <w:noWrap w:val="0"/>
            <w:vAlign w:val="center"/>
          </w:tcPr>
          <w:p w14:paraId="33F7B5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19CED1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66156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14D24C21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49D5E84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应该有防止对室内洁净区和室外环境造成污染的装置或措施。</w:t>
            </w:r>
          </w:p>
        </w:tc>
        <w:tc>
          <w:tcPr>
            <w:tcW w:w="1320" w:type="dxa"/>
            <w:noWrap w:val="0"/>
            <w:vAlign w:val="center"/>
          </w:tcPr>
          <w:p w14:paraId="5AD31A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40C035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A6250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0C13FA52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7D33CE50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设备危险可动零部件应装有防护罩。</w:t>
            </w:r>
          </w:p>
        </w:tc>
        <w:tc>
          <w:tcPr>
            <w:tcW w:w="1320" w:type="dxa"/>
            <w:noWrap w:val="0"/>
            <w:vAlign w:val="center"/>
          </w:tcPr>
          <w:p w14:paraId="706B8A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1360F9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11EF75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52F1519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02895EA8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有接地装置，电气系统的安全性能应符合相应的国家标准。</w:t>
            </w:r>
          </w:p>
        </w:tc>
        <w:tc>
          <w:tcPr>
            <w:tcW w:w="1320" w:type="dxa"/>
            <w:noWrap w:val="0"/>
            <w:vAlign w:val="center"/>
          </w:tcPr>
          <w:p w14:paraId="1DAE466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15943D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0452ED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4B43CAF8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5AECFD6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断电恢复供电后，机器不能自动开机，必须人工启动，以保护人员、设备和产品。</w:t>
            </w:r>
          </w:p>
        </w:tc>
        <w:tc>
          <w:tcPr>
            <w:tcW w:w="1320" w:type="dxa"/>
            <w:noWrap w:val="0"/>
            <w:vAlign w:val="center"/>
          </w:tcPr>
          <w:p w14:paraId="30F207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5E940F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5C3DFE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4CDBFB6B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6369578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设备设置急停开关，且急停开关应设置在易于操作的位置；设备处于运行状态时，按下急停开关，设备立即停止运转；急停开关复位后，仅在进行复位和启动操作后，设备方可进入运行状态。</w:t>
            </w:r>
          </w:p>
        </w:tc>
        <w:tc>
          <w:tcPr>
            <w:tcW w:w="1320" w:type="dxa"/>
            <w:noWrap w:val="0"/>
            <w:vAlign w:val="center"/>
          </w:tcPr>
          <w:p w14:paraId="67E508D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129D19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603BD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2466F2A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 w14:paraId="2CDED1B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设备符合安全、环保要求，机组能够进行可靠的漏电接地和静电接地措施。</w:t>
            </w:r>
          </w:p>
        </w:tc>
        <w:tc>
          <w:tcPr>
            <w:tcW w:w="1320" w:type="dxa"/>
            <w:noWrap w:val="0"/>
            <w:vAlign w:val="center"/>
          </w:tcPr>
          <w:p w14:paraId="3DC05B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 w14:paraId="472F0E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5E631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72FC3C55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bookmarkStart w:id="19" w:name="_Toc183509270"/>
          </w:p>
        </w:tc>
        <w:tc>
          <w:tcPr>
            <w:tcW w:w="6867" w:type="dxa"/>
            <w:noWrap w:val="0"/>
            <w:vAlign w:val="center"/>
          </w:tcPr>
          <w:p w14:paraId="60945BD2"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设备功能失调或者故障的情况下，必须配备所有必要的保护措施保证操作人员、设备和产品仍然处于安全状态。</w:t>
            </w:r>
          </w:p>
        </w:tc>
        <w:tc>
          <w:tcPr>
            <w:tcW w:w="1320" w:type="dxa"/>
            <w:noWrap w:val="0"/>
            <w:vAlign w:val="center"/>
          </w:tcPr>
          <w:p w14:paraId="0A1DAA4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96" w:type="dxa"/>
            <w:noWrap w:val="0"/>
            <w:vAlign w:val="center"/>
          </w:tcPr>
          <w:p w14:paraId="304B599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52586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7E55F817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D2E7117"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制粒缸顶盖的开启方式设有安全措施，防止操作人员误操作，伤害自己或他人。</w:t>
            </w:r>
          </w:p>
        </w:tc>
        <w:tc>
          <w:tcPr>
            <w:tcW w:w="0" w:type="auto"/>
            <w:vAlign w:val="center"/>
          </w:tcPr>
          <w:p w14:paraId="5C9D0EE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35D223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1446F3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07A1ED58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1BA5ADBC"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紧急停车按钮应位于易于操作者接近的区域。</w:t>
            </w:r>
          </w:p>
        </w:tc>
        <w:tc>
          <w:tcPr>
            <w:tcW w:w="0" w:type="auto"/>
            <w:vAlign w:val="center"/>
          </w:tcPr>
          <w:p w14:paraId="0D84AFB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1D23296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A6451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32C2BD75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171478E9"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运转时距离设备1m远的噪音在75db以下。</w:t>
            </w:r>
          </w:p>
        </w:tc>
        <w:tc>
          <w:tcPr>
            <w:tcW w:w="0" w:type="auto"/>
            <w:vAlign w:val="center"/>
          </w:tcPr>
          <w:p w14:paraId="4E00D98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68787D3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030D8E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4BA5DE5A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62A5008A"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设备任何部位不能有锋利的边缘和尖角</w:t>
            </w:r>
          </w:p>
        </w:tc>
        <w:tc>
          <w:tcPr>
            <w:tcW w:w="0" w:type="auto"/>
            <w:vAlign w:val="center"/>
          </w:tcPr>
          <w:p w14:paraId="30AA07B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62F487D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50EDEB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65AEC703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1598F4D4"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停电复电后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动力不能自动重启，必须人工操作。</w:t>
            </w:r>
          </w:p>
        </w:tc>
        <w:tc>
          <w:tcPr>
            <w:tcW w:w="0" w:type="auto"/>
            <w:vAlign w:val="center"/>
          </w:tcPr>
          <w:p w14:paraId="602EC67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3D8EC7D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508446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 w14:paraId="4E64F2BE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83B6D34"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电力要求：AC380V，3 相5线制，50 Hz。</w:t>
            </w:r>
          </w:p>
        </w:tc>
        <w:tc>
          <w:tcPr>
            <w:tcW w:w="0" w:type="auto"/>
            <w:vAlign w:val="center"/>
          </w:tcPr>
          <w:p w14:paraId="66F9A62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 w14:paraId="61799B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 w14:paraId="2684DE3D">
      <w:pPr>
        <w:widowControl/>
        <w:spacing w:line="360" w:lineRule="auto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da-DK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da-DK"/>
        </w:rPr>
        <w:t>.6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da-DK"/>
        </w:rPr>
        <w:t>公用要求</w:t>
      </w:r>
    </w:p>
    <w:tbl>
      <w:tblPr>
        <w:tblStyle w:val="14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22"/>
        <w:gridCol w:w="1335"/>
        <w:gridCol w:w="1226"/>
      </w:tblGrid>
      <w:tr w14:paraId="653060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3F5438A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22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0EE79E6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3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50EB95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26" w:type="dxa"/>
            <w:tcBorders>
              <w:top w:val="single" w:color="auto" w:sz="18" w:space="0"/>
            </w:tcBorders>
            <w:shd w:val="pct20" w:color="auto" w:fill="FFFFFF"/>
            <w:noWrap w:val="0"/>
            <w:vAlign w:val="top"/>
          </w:tcPr>
          <w:p w14:paraId="3BAA50C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 w14:paraId="76DB75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5C6F16EC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 w14:paraId="642A46C9">
            <w:pPr>
              <w:pStyle w:val="26"/>
              <w:ind w:left="100" w:hanging="105" w:hangingChars="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设备设置在洁净区</w:t>
            </w: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，设备总电源线长度预留5m，外包蛇皮管，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便于安装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。</w:t>
            </w:r>
          </w:p>
        </w:tc>
        <w:tc>
          <w:tcPr>
            <w:tcW w:w="1335" w:type="dxa"/>
            <w:noWrap w:val="0"/>
            <w:vAlign w:val="center"/>
          </w:tcPr>
          <w:p w14:paraId="0468F1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 w14:paraId="47EEFC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B10E7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3924CEC2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 w14:paraId="4A45B4CB">
            <w:pPr>
              <w:pStyle w:val="27"/>
              <w:spacing w:befor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设备周围应有足够的检修空间。</w:t>
            </w:r>
          </w:p>
        </w:tc>
        <w:tc>
          <w:tcPr>
            <w:tcW w:w="1335" w:type="dxa"/>
            <w:noWrap w:val="0"/>
            <w:vAlign w:val="center"/>
          </w:tcPr>
          <w:p w14:paraId="702CF6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 w14:paraId="04F470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52459E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3C89F538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 w14:paraId="02ED9BC7">
            <w:pPr>
              <w:pStyle w:val="26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设备本身及对周围环境无任何污染和损坏。</w:t>
            </w:r>
          </w:p>
        </w:tc>
        <w:tc>
          <w:tcPr>
            <w:tcW w:w="1335" w:type="dxa"/>
            <w:noWrap w:val="0"/>
            <w:vAlign w:val="center"/>
          </w:tcPr>
          <w:p w14:paraId="5935218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 w14:paraId="09F27F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B4050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22A25BF7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 w14:paraId="3B52E432">
            <w:pPr>
              <w:pStyle w:val="2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供方需明确所需水、电、气等公用能源的要求。</w:t>
            </w:r>
          </w:p>
        </w:tc>
        <w:tc>
          <w:tcPr>
            <w:tcW w:w="1335" w:type="dxa"/>
            <w:noWrap w:val="0"/>
            <w:vAlign w:val="center"/>
          </w:tcPr>
          <w:p w14:paraId="0735EF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 w14:paraId="3791AA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762CA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 w14:paraId="7DABB983">
            <w:pPr>
              <w:pStyle w:val="27"/>
              <w:numPr>
                <w:ilvl w:val="0"/>
                <w:numId w:val="3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 w14:paraId="6FE88B62">
            <w:pPr>
              <w:pStyle w:val="2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设计图纸需甲方最终签字确认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后生产制作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。</w:t>
            </w:r>
          </w:p>
        </w:tc>
        <w:tc>
          <w:tcPr>
            <w:tcW w:w="1335" w:type="dxa"/>
            <w:noWrap w:val="0"/>
            <w:vAlign w:val="center"/>
          </w:tcPr>
          <w:p w14:paraId="26DCA4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 w14:paraId="4A7A24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bookmarkEnd w:id="19"/>
    </w:tbl>
    <w:p w14:paraId="228C21DC">
      <w:pPr>
        <w:widowControl/>
        <w:spacing w:line="480" w:lineRule="auto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da-DK"/>
        </w:rPr>
        <w:t>.7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 其他要求</w:t>
      </w:r>
    </w:p>
    <w:tbl>
      <w:tblPr>
        <w:tblStyle w:val="14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859"/>
        <w:gridCol w:w="1320"/>
        <w:gridCol w:w="1211"/>
      </w:tblGrid>
      <w:tr w14:paraId="74970E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08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0770AB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59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0CEE0C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20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 w14:paraId="7C01CDC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11" w:type="dxa"/>
            <w:tcBorders>
              <w:top w:val="single" w:color="auto" w:sz="18" w:space="0"/>
            </w:tcBorders>
            <w:shd w:val="pct20" w:color="auto" w:fill="FFFFFF"/>
            <w:noWrap w:val="0"/>
            <w:vAlign w:val="top"/>
          </w:tcPr>
          <w:p w14:paraId="1D7682F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 w14:paraId="3D1759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 w14:paraId="0985C640">
            <w:pPr>
              <w:pStyle w:val="27"/>
              <w:numPr>
                <w:ilvl w:val="0"/>
                <w:numId w:val="3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 w14:paraId="254EC67F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FAT要求：设备制造过程中质量进度关键控制点，必须通知使用方到制造厂进行验收，确认符合要求后方可继续下一道工序制造或组装。若使用方不能亲自到制造厂验收的，也要经使用方的允许方可继续下一道工序制造或组装；设备厂家编写设备的FAT文件，经使用方确认后，负责实施。</w:t>
            </w:r>
          </w:p>
        </w:tc>
        <w:tc>
          <w:tcPr>
            <w:tcW w:w="1320" w:type="dxa"/>
            <w:noWrap w:val="0"/>
            <w:vAlign w:val="center"/>
          </w:tcPr>
          <w:p w14:paraId="0A86C4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 w14:paraId="3FB1FBE5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8ED42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 w14:paraId="738A2A88">
            <w:pPr>
              <w:pStyle w:val="27"/>
              <w:numPr>
                <w:ilvl w:val="0"/>
                <w:numId w:val="3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 w14:paraId="62867978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包装运输要求：包装满足运输和装卸要求，防潮湿、防磕碰、防振动；</w:t>
            </w:r>
          </w:p>
          <w:p w14:paraId="7C21E17A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运输实际包含在供货周期内，供方负责运输，承担运输费用；交货地点：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哈尔滨市平房区渤海路39号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；机器到货清单必须详列每装箱内容物。</w:t>
            </w:r>
          </w:p>
        </w:tc>
        <w:tc>
          <w:tcPr>
            <w:tcW w:w="1320" w:type="dxa"/>
            <w:noWrap w:val="0"/>
            <w:vAlign w:val="center"/>
          </w:tcPr>
          <w:p w14:paraId="5B1202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 w14:paraId="27F1ACC5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1F62C4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 w14:paraId="1B2DD17B">
            <w:pPr>
              <w:pStyle w:val="27"/>
              <w:numPr>
                <w:ilvl w:val="0"/>
                <w:numId w:val="3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 w14:paraId="604AEE52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安装调试要求：设备到货，拆箱时供应方必须陪同需方人员进行拆箱，如果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应方授权需方自行拆箱，拆箱后发现设备及所有附件有任何损坏、缺失，供应方应负全责。机器订购后供应商需负责到货运送，由需方负责搬运、吊装及 安装,安装期间供应商至少需有一人全程配合。设备到货我公司通知供应方来厂安装日期起，应在于10个自然日内完成安装并试车完毕。供应方进厂施工必须遵守需方的施工规则施工，以及遵守我公司的各项规章制度。本公司负责按照安装施工图纸上标识的公用系统需求安装到位，设备连接及内部系统均有供货厂家负责安装连接。</w:t>
            </w:r>
          </w:p>
        </w:tc>
        <w:tc>
          <w:tcPr>
            <w:tcW w:w="1320" w:type="dxa"/>
            <w:noWrap w:val="0"/>
            <w:vAlign w:val="center"/>
          </w:tcPr>
          <w:p w14:paraId="1E80CD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 w14:paraId="7A775519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A3850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 w14:paraId="0C305A2C">
            <w:pPr>
              <w:pStyle w:val="27"/>
              <w:numPr>
                <w:ilvl w:val="0"/>
                <w:numId w:val="3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 w14:paraId="5B4F67DA">
            <w:pPr>
              <w:ind w:firstLine="105" w:firstLineChars="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供货周期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FAT合格后，预付款到发货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运输时间包含在供货周期内，供方负责运输，并承担运输费用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需求方2人去FAT，供方提供食宿。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noWrap w:val="0"/>
            <w:vAlign w:val="center"/>
          </w:tcPr>
          <w:p w14:paraId="201E2D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 w14:paraId="759082FB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5BEF5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 w14:paraId="32987A47">
            <w:pPr>
              <w:pStyle w:val="27"/>
              <w:numPr>
                <w:ilvl w:val="0"/>
                <w:numId w:val="3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 w14:paraId="55006D6A">
            <w:pPr>
              <w:ind w:left="1155" w:leftChars="50" w:hanging="1050" w:hanging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培训要求：供方负责对技术管理人员、操作人员、维修人员进行结构原理、性能、操作、维修、故障排除等知识的培训，使我方人员达到一定熟练程度，由双方人员认可。</w:t>
            </w:r>
          </w:p>
        </w:tc>
        <w:tc>
          <w:tcPr>
            <w:tcW w:w="1320" w:type="dxa"/>
            <w:noWrap w:val="0"/>
            <w:vAlign w:val="center"/>
          </w:tcPr>
          <w:p w14:paraId="7DED56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 w14:paraId="1EEC7368">
            <w:pPr>
              <w:spacing w:line="720" w:lineRule="auto"/>
              <w:jc w:val="distribut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B47BF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 w14:paraId="2AC01DE7">
            <w:pPr>
              <w:pStyle w:val="27"/>
              <w:numPr>
                <w:ilvl w:val="0"/>
                <w:numId w:val="3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 w14:paraId="204691E7">
            <w:pPr>
              <w:ind w:left="1155" w:leftChars="50" w:hanging="1050" w:hanging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质量保证：设备保修期限不得少于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年。</w:t>
            </w:r>
          </w:p>
          <w:p w14:paraId="2F0CEFF2">
            <w:pPr>
              <w:ind w:left="1155" w:leftChars="50" w:hanging="1050" w:hanging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       质保期内，自设备安装调试验收合格之日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个月 。设备在质保期内如发现质量问题及故障，卖方收到买方的函、电后，在 48 小时内及时派人到现场处理，实行三包服务，免费维修，损坏的零部件全部免费更换，设备不能维修的免费更换；不能更换的，卖方应返还买方已经支付的相应合同价款，并承担相应损失，或由买方直接在质保金中相应的扣除。紧急情况时，卖方在 24小时内到达维修现场，实行三包服务。</w:t>
            </w:r>
          </w:p>
          <w:p w14:paraId="0611EC7C">
            <w:pPr>
              <w:ind w:left="1050" w:left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质保期外：继续提供免费上门服务，有偿提供设备所需配件（主要配件价格按本合同“易损件清单及价格表”文件内配件清单）。如发现质量问题及故障，卖方收到买方的函、电后，在48小时内及时派人到现场处理。</w:t>
            </w:r>
          </w:p>
        </w:tc>
        <w:tc>
          <w:tcPr>
            <w:tcW w:w="1320" w:type="dxa"/>
            <w:noWrap w:val="0"/>
            <w:vAlign w:val="center"/>
          </w:tcPr>
          <w:p w14:paraId="38C3E1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 w14:paraId="7027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5B938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bottom w:val="single" w:color="auto" w:sz="18" w:space="0"/>
            </w:tcBorders>
            <w:noWrap w:val="0"/>
            <w:vAlign w:val="center"/>
          </w:tcPr>
          <w:p w14:paraId="4D2247A3">
            <w:pPr>
              <w:pStyle w:val="27"/>
              <w:numPr>
                <w:ilvl w:val="0"/>
                <w:numId w:val="3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tcBorders>
              <w:bottom w:val="single" w:color="auto" w:sz="18" w:space="0"/>
            </w:tcBorders>
            <w:noWrap w:val="0"/>
            <w:vAlign w:val="center"/>
          </w:tcPr>
          <w:p w14:paraId="628AE7F6">
            <w:pPr>
              <w:ind w:left="1155" w:leftChars="50" w:hanging="1050" w:hanging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备品备件：提供设备所有易损件明细（包括所有的密封圈和润滑油规格），根据明细可在市场上购买。</w:t>
            </w:r>
          </w:p>
          <w:p w14:paraId="27374888">
            <w:pPr>
              <w:ind w:left="1155" w:leftChars="500" w:hanging="105" w:hangingChars="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提供设备易损件一套。同时提供备件清单和备件单价。</w:t>
            </w:r>
          </w:p>
        </w:tc>
        <w:tc>
          <w:tcPr>
            <w:tcW w:w="1320" w:type="dxa"/>
            <w:tcBorders>
              <w:bottom w:val="single" w:color="auto" w:sz="18" w:space="0"/>
            </w:tcBorders>
            <w:noWrap w:val="0"/>
            <w:vAlign w:val="center"/>
          </w:tcPr>
          <w:p w14:paraId="79C805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bottom w:val="single" w:color="auto" w:sz="18" w:space="0"/>
            </w:tcBorders>
            <w:noWrap w:val="0"/>
            <w:vAlign w:val="top"/>
          </w:tcPr>
          <w:p w14:paraId="0513D9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 w14:paraId="1D206045"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  <w:lang w:val="en-GB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</w:rPr>
        <w:t>8 特殊需求</w:t>
      </w:r>
    </w:p>
    <w:tbl>
      <w:tblPr>
        <w:tblStyle w:val="14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874"/>
        <w:gridCol w:w="1305"/>
        <w:gridCol w:w="1211"/>
      </w:tblGrid>
      <w:tr w14:paraId="1506FF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08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14AA946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74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0BD620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05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6863B8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11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3968FD2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 w14:paraId="5708B5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E6036E">
            <w:pPr>
              <w:pStyle w:val="27"/>
              <w:numPr>
                <w:ilvl w:val="0"/>
                <w:numId w:val="3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7EF09">
            <w:pPr>
              <w:pStyle w:val="2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ind w:firstLine="402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该设备设计制造必须满足新版GMP要求。供货方必须承诺在供货范围内不得存在导致无法满足GMP要求的缺欠；如在使用过程中发现无法满足上述规定要求的缺欠，经鉴定为设计或制造问题，供货方必须承诺对该机尽快进行免费设计改造、更换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1BBEE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1C1B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68539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376781">
            <w:pPr>
              <w:pStyle w:val="27"/>
              <w:numPr>
                <w:ilvl w:val="0"/>
                <w:numId w:val="3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3505A5">
            <w:pPr>
              <w:pStyle w:val="2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ind w:firstLine="402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本需求表中基本规格内容，技术数据及参考文件各大项中所提及各项要求供应方提供资料，若有任何问题应于契约制定前先通知我方，在合约上说明，否则各项列入机器到货验收时之依据。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B3A13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CDD3B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4CC26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7C1079">
            <w:pPr>
              <w:pStyle w:val="27"/>
              <w:numPr>
                <w:ilvl w:val="0"/>
                <w:numId w:val="3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0398BE">
            <w:pPr>
              <w:pStyle w:val="25"/>
              <w:tabs>
                <w:tab w:val="center" w:pos="2268"/>
                <w:tab w:val="right" w:pos="5387"/>
              </w:tabs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设备其余配置按厂家标准配置</w:t>
            </w:r>
            <w:r>
              <w:rPr>
                <w:rFonts w:hint="eastAsia" w:asciiTheme="minorEastAsia" w:hAnsi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以厂家提供的技术资料为准。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41490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F56C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EE347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5851D2">
            <w:pPr>
              <w:pStyle w:val="27"/>
              <w:numPr>
                <w:ilvl w:val="0"/>
                <w:numId w:val="3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9EB02C">
            <w:pPr>
              <w:pStyle w:val="2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本URS作为合同的补充条款，作为SAT验收的依据。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25E5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0372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CA96F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399C00">
            <w:pPr>
              <w:pStyle w:val="27"/>
              <w:numPr>
                <w:ilvl w:val="0"/>
                <w:numId w:val="3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38C2CC">
            <w:pPr>
              <w:pStyle w:val="2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运输时间包含在供货周期内，供方负责运输，并承担运输费用。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BA33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3238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332CF8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4F440">
            <w:pPr>
              <w:pStyle w:val="27"/>
              <w:numPr>
                <w:ilvl w:val="0"/>
                <w:numId w:val="3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3AD5E">
            <w:pPr>
              <w:pStyle w:val="2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提供设备源文件。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9744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B53E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 w14:paraId="3AF43E94"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</w:rPr>
        <w:t>.9 文件要求</w:t>
      </w:r>
    </w:p>
    <w:tbl>
      <w:tblPr>
        <w:tblStyle w:val="14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82"/>
        <w:gridCol w:w="1275"/>
        <w:gridCol w:w="1226"/>
      </w:tblGrid>
      <w:tr w14:paraId="37A117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426378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82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401D14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275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41D7B2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26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top"/>
          </w:tcPr>
          <w:p w14:paraId="2C7CB3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 w14:paraId="62052E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886C48">
            <w:pPr>
              <w:pStyle w:val="27"/>
              <w:numPr>
                <w:ilvl w:val="0"/>
                <w:numId w:val="3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2AEAA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验证文件：设备设计确认（DQ）</w:t>
            </w:r>
          </w:p>
          <w:p w14:paraId="5C7F7D86">
            <w:pPr>
              <w:spacing w:line="400" w:lineRule="exact"/>
              <w:ind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设备工厂测试（FAT）</w:t>
            </w:r>
          </w:p>
          <w:p w14:paraId="74C8595F">
            <w:pPr>
              <w:spacing w:line="400" w:lineRule="exact"/>
              <w:ind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设备现场测试（SAT）</w:t>
            </w:r>
          </w:p>
          <w:p w14:paraId="0614A637">
            <w:pPr>
              <w:spacing w:line="400" w:lineRule="exact"/>
              <w:ind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设备验证方案（IQ、OQ、PQ）</w:t>
            </w:r>
          </w:p>
          <w:p w14:paraId="7333E859">
            <w:pPr>
              <w:spacing w:line="400" w:lineRule="exact"/>
              <w:ind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FS、DS、部件清单、报警清单、PID图、接线图、电气原理图、电气元件清单等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9FE1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C9D5421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7A1A3D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66689">
            <w:pPr>
              <w:pStyle w:val="27"/>
              <w:numPr>
                <w:ilvl w:val="0"/>
                <w:numId w:val="3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4D755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使用资料：设备使用说明书3份</w:t>
            </w:r>
          </w:p>
          <w:p w14:paraId="1662E220">
            <w:pPr>
              <w:spacing w:line="360" w:lineRule="exact"/>
              <w:ind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设备维修手册3份</w:t>
            </w:r>
          </w:p>
          <w:p w14:paraId="25678DAB">
            <w:pPr>
              <w:spacing w:line="400" w:lineRule="exact"/>
              <w:ind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设备标准操作规程 （SOP）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433E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13DB4E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46D1B5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F129A">
            <w:pPr>
              <w:pStyle w:val="27"/>
              <w:numPr>
                <w:ilvl w:val="0"/>
                <w:numId w:val="3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D7D259">
            <w:pPr>
              <w:spacing w:line="400" w:lineRule="exact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设计、制造证明文件及图纸：设备装箱清单</w:t>
            </w:r>
          </w:p>
          <w:p w14:paraId="4C519532">
            <w:pPr>
              <w:spacing w:line="400" w:lineRule="exact"/>
              <w:ind w:firstLine="2730" w:firstLineChars="13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设备合格证明书</w:t>
            </w:r>
          </w:p>
          <w:p w14:paraId="0257D358">
            <w:pPr>
              <w:spacing w:line="400" w:lineRule="exact"/>
              <w:ind w:firstLine="2730" w:firstLineChars="13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设备电器原理图</w:t>
            </w:r>
          </w:p>
          <w:p w14:paraId="1A7FC590">
            <w:pPr>
              <w:spacing w:line="400" w:lineRule="exact"/>
              <w:ind w:firstLine="2730" w:firstLineChars="13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设备安装图纸</w:t>
            </w:r>
          </w:p>
          <w:p w14:paraId="0B0E92C0">
            <w:pPr>
              <w:spacing w:line="400" w:lineRule="exact"/>
              <w:ind w:firstLine="2730" w:firstLineChars="13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产品质量用户使用情况反馈单</w:t>
            </w:r>
          </w:p>
          <w:p w14:paraId="6CCB9C47">
            <w:pPr>
              <w:spacing w:line="400" w:lineRule="exact"/>
              <w:ind w:firstLine="2730" w:firstLineChars="13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其他需要的证明文件等资料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906D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A90BB98">
            <w:pPr>
              <w:spacing w:line="72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 w14:paraId="5A3E3530"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  <w:lang w:val="en-US" w:eastAsia="zh-CN"/>
        </w:rPr>
        <w:t>4.10商务要求</w:t>
      </w:r>
    </w:p>
    <w:tbl>
      <w:tblPr>
        <w:tblStyle w:val="14"/>
        <w:tblW w:w="105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581"/>
        <w:gridCol w:w="1335"/>
        <w:gridCol w:w="1237"/>
      </w:tblGrid>
      <w:tr w14:paraId="7BE666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1407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 w14:paraId="119C45AC">
            <w:pPr>
              <w:spacing w:before="120" w:after="120"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编号</w:t>
            </w:r>
          </w:p>
        </w:tc>
        <w:tc>
          <w:tcPr>
            <w:tcW w:w="6581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 w14:paraId="015AAA1F">
            <w:pPr>
              <w:spacing w:before="120" w:after="120"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要求内容</w:t>
            </w:r>
          </w:p>
        </w:tc>
        <w:tc>
          <w:tcPr>
            <w:tcW w:w="1335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 w14:paraId="6D52DFEB">
            <w:pPr>
              <w:pStyle w:val="8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237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 w14:paraId="3FA2F955">
            <w:pPr>
              <w:pStyle w:val="8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GB" w:eastAsia="zh-CN" w:bidi="ar-SA"/>
              </w:rPr>
              <w:t>是否符合</w:t>
            </w:r>
          </w:p>
        </w:tc>
      </w:tr>
      <w:tr w14:paraId="1F69C3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407" w:type="dxa"/>
            <w:noWrap w:val="0"/>
            <w:vAlign w:val="center"/>
          </w:tcPr>
          <w:p w14:paraId="237854A8">
            <w:pPr>
              <w:pStyle w:val="2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/>
              </w:rPr>
              <w:t>URS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6581" w:type="dxa"/>
            <w:noWrap w:val="0"/>
            <w:vAlign w:val="center"/>
          </w:tcPr>
          <w:p w14:paraId="060B57B0"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合同签订预付30%开始生产，FAT合格后付30%发货，设备到达指定地点安装SAT合格后付30%，余10%质保期（自验收合格之日起1年）满一次性支付。所有支付款项：承兑汇票</w:t>
            </w:r>
          </w:p>
        </w:tc>
        <w:tc>
          <w:tcPr>
            <w:tcW w:w="1335" w:type="dxa"/>
            <w:noWrap w:val="0"/>
            <w:vAlign w:val="center"/>
          </w:tcPr>
          <w:p w14:paraId="76A84090">
            <w:pPr>
              <w:pStyle w:val="8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 w:bidi="en-US"/>
              </w:rPr>
              <w:t>期待</w:t>
            </w:r>
          </w:p>
        </w:tc>
        <w:tc>
          <w:tcPr>
            <w:tcW w:w="1237" w:type="dxa"/>
            <w:noWrap w:val="0"/>
            <w:vAlign w:val="center"/>
          </w:tcPr>
          <w:p w14:paraId="1CC22FFA">
            <w:pPr>
              <w:pStyle w:val="8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216CCA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407" w:type="dxa"/>
            <w:noWrap w:val="0"/>
            <w:vAlign w:val="center"/>
          </w:tcPr>
          <w:p w14:paraId="767B8A89">
            <w:pPr>
              <w:pStyle w:val="2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/>
              </w:rPr>
              <w:t>URS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6581" w:type="dxa"/>
            <w:noWrap w:val="0"/>
            <w:vAlign w:val="center"/>
          </w:tcPr>
          <w:p w14:paraId="3B27C228"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合同签订预付10%开始生产，FAT合格后付20%发货，设备到达指定地点安装SAT合格后，余70%分10期支付，共计支付12次，当支付第四次完，开具50%发票，支付完第八次，再开50%发票，质保期两年。所有支付款项：承兑汇票</w:t>
            </w:r>
          </w:p>
        </w:tc>
        <w:tc>
          <w:tcPr>
            <w:tcW w:w="1335" w:type="dxa"/>
            <w:noWrap w:val="0"/>
            <w:vAlign w:val="center"/>
          </w:tcPr>
          <w:p w14:paraId="6096ED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37" w:type="dxa"/>
            <w:noWrap w:val="0"/>
            <w:vAlign w:val="top"/>
          </w:tcPr>
          <w:p w14:paraId="79A73C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</w:pPr>
          </w:p>
          <w:p w14:paraId="167E8A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 w14:paraId="57DBF2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07" w:type="dxa"/>
            <w:noWrap w:val="0"/>
            <w:vAlign w:val="center"/>
          </w:tcPr>
          <w:p w14:paraId="6B78E50D">
            <w:pPr>
              <w:pStyle w:val="2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/>
              </w:rPr>
              <w:t>URS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81" w:type="dxa"/>
            <w:noWrap w:val="0"/>
            <w:vAlign w:val="center"/>
          </w:tcPr>
          <w:p w14:paraId="304E363F"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投标时提供同行业、同款同系列设备，近一年内合同3份，注明使用单位设备部门或使用部门联系人、联系方式。</w:t>
            </w:r>
          </w:p>
        </w:tc>
        <w:tc>
          <w:tcPr>
            <w:tcW w:w="1335" w:type="dxa"/>
            <w:noWrap w:val="0"/>
            <w:vAlign w:val="center"/>
          </w:tcPr>
          <w:p w14:paraId="1B9703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GB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37" w:type="dxa"/>
            <w:noWrap w:val="0"/>
            <w:vAlign w:val="top"/>
          </w:tcPr>
          <w:p w14:paraId="639DFCDE">
            <w:pPr>
              <w:pStyle w:val="8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 w14:paraId="29E0F273"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highlight w:val="none"/>
        </w:rPr>
        <w:t>应商对URS中的项目要求条款予以确认，有偏离的做对应的详细说明。</w:t>
      </w:r>
    </w:p>
    <w:p w14:paraId="26261431">
      <w:pPr>
        <w:spacing w:line="480" w:lineRule="exact"/>
        <w:ind w:firstLine="3855" w:firstLineChars="1600"/>
        <w:rPr>
          <w:rFonts w:hint="eastAsia" w:asciiTheme="minorEastAsia" w:hAnsiTheme="minorEastAsia" w:eastAsiaTheme="minorEastAsia" w:cstheme="minorEastAsia"/>
          <w:b/>
          <w:bCs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highlight w:val="none"/>
        </w:rPr>
        <w:t>表1</w:t>
      </w:r>
      <w:r>
        <w:rPr>
          <w:rFonts w:hint="eastAsia" w:asciiTheme="minorEastAsia" w:hAnsiTheme="minorEastAsia" w:cstheme="minorEastAsia"/>
          <w:b/>
          <w:bCs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highlight w:val="none"/>
        </w:rPr>
        <w:t>URS偏离汇总表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14"/>
        <w:gridCol w:w="1661"/>
        <w:gridCol w:w="5415"/>
      </w:tblGrid>
      <w:tr w14:paraId="57C9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11A2E7F4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414" w:type="dxa"/>
          </w:tcPr>
          <w:p w14:paraId="54D17D64">
            <w:pPr>
              <w:spacing w:line="480" w:lineRule="exac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highlight w:val="none"/>
                <w:vertAlign w:val="baseline"/>
                <w:lang w:val="en-US" w:eastAsia="zh-CN"/>
              </w:rPr>
              <w:t>URS编号</w:t>
            </w:r>
          </w:p>
        </w:tc>
        <w:tc>
          <w:tcPr>
            <w:tcW w:w="1661" w:type="dxa"/>
          </w:tcPr>
          <w:p w14:paraId="5F6C8205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highlight w:val="none"/>
                <w:vertAlign w:val="baseline"/>
                <w:lang w:eastAsia="zh-CN"/>
              </w:rPr>
              <w:t>偏离项</w:t>
            </w:r>
          </w:p>
        </w:tc>
        <w:tc>
          <w:tcPr>
            <w:tcW w:w="5415" w:type="dxa"/>
          </w:tcPr>
          <w:p w14:paraId="4EECC087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highlight w:val="none"/>
                <w:vertAlign w:val="baseline"/>
                <w:lang w:eastAsia="zh-CN"/>
              </w:rPr>
              <w:t>偏离说明</w:t>
            </w:r>
          </w:p>
        </w:tc>
      </w:tr>
      <w:tr w14:paraId="3E57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035AB6E4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1414" w:type="dxa"/>
          </w:tcPr>
          <w:p w14:paraId="4AB7BDBD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1661" w:type="dxa"/>
          </w:tcPr>
          <w:p w14:paraId="535A9656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5415" w:type="dxa"/>
          </w:tcPr>
          <w:p w14:paraId="4218DB87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</w:tr>
      <w:tr w14:paraId="0DD5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4B7A7218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1414" w:type="dxa"/>
          </w:tcPr>
          <w:p w14:paraId="72BFC0A9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1661" w:type="dxa"/>
          </w:tcPr>
          <w:p w14:paraId="38AE6607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5415" w:type="dxa"/>
          </w:tcPr>
          <w:p w14:paraId="672540E1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</w:tr>
      <w:tr w14:paraId="6975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3B85D72F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1414" w:type="dxa"/>
          </w:tcPr>
          <w:p w14:paraId="34A5BC82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1661" w:type="dxa"/>
          </w:tcPr>
          <w:p w14:paraId="1DAEA9BD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5415" w:type="dxa"/>
          </w:tcPr>
          <w:p w14:paraId="58E47ECB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</w:tr>
      <w:tr w14:paraId="20B8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0CE99B48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1414" w:type="dxa"/>
          </w:tcPr>
          <w:p w14:paraId="4FC4346C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1661" w:type="dxa"/>
          </w:tcPr>
          <w:p w14:paraId="7022DE4A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5415" w:type="dxa"/>
          </w:tcPr>
          <w:p w14:paraId="4E4A7125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</w:tr>
      <w:tr w14:paraId="1EB8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46C26C7F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1414" w:type="dxa"/>
          </w:tcPr>
          <w:p w14:paraId="538E814B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1661" w:type="dxa"/>
          </w:tcPr>
          <w:p w14:paraId="3BBCE70E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  <w:tc>
          <w:tcPr>
            <w:tcW w:w="5415" w:type="dxa"/>
          </w:tcPr>
          <w:p w14:paraId="50A9F1C8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highlight w:val="none"/>
                <w:vertAlign w:val="baseline"/>
              </w:rPr>
            </w:pPr>
          </w:p>
        </w:tc>
      </w:tr>
    </w:tbl>
    <w:p w14:paraId="304AD111">
      <w:pPr>
        <w:spacing w:line="480" w:lineRule="exact"/>
        <w:ind w:firstLine="3855" w:firstLineChars="1600"/>
        <w:rPr>
          <w:rFonts w:hint="eastAsia" w:asciiTheme="minorEastAsia" w:hAnsiTheme="minorEastAsia" w:eastAsiaTheme="minorEastAsia" w:cstheme="minorEastAsia"/>
          <w:b/>
          <w:bCs w:val="0"/>
          <w:sz w:val="24"/>
          <w:highlight w:val="none"/>
        </w:rPr>
      </w:pPr>
    </w:p>
    <w:p w14:paraId="54D613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三、付款条件及结款方式：</w:t>
      </w:r>
    </w:p>
    <w:p w14:paraId="52DE2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1、付款条件：合同签订预付10%开始生产，FAT合格后付20%发货，设备到达指定地点安装SAT合格后，余70%分10期支付，共计支付12次，当支付第四次完，开具50%发票，支付完第八次，再开50%发票，质保期两年。</w:t>
      </w:r>
    </w:p>
    <w:p w14:paraId="00181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2、结算方式：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承兑汇票</w:t>
      </w:r>
    </w:p>
    <w:p w14:paraId="6B9EB6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四、投标人资质要求：</w:t>
      </w:r>
    </w:p>
    <w:p w14:paraId="70EF4E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1、投标单位应具有法人营业执照、税务登记证、组织机构代码证等资质文件（复印件加盖红章）。</w:t>
      </w:r>
    </w:p>
    <w:p w14:paraId="305599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 各投标单位需提供售后服务相关事宜文件。</w:t>
      </w:r>
    </w:p>
    <w:p w14:paraId="74444D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3、投标单位应为制药机械制造、维修、经营资质,注册资金100万元以上。</w:t>
      </w:r>
    </w:p>
    <w:p w14:paraId="09163E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3.1. 投标单位一般情况表。</w:t>
      </w:r>
    </w:p>
    <w:p w14:paraId="61F0E2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3.2. 法人授权委托书（加盖红章）。</w:t>
      </w:r>
    </w:p>
    <w:p w14:paraId="4415BA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3.3. 法人营业执照（复印件加盖红章）。</w:t>
      </w:r>
    </w:p>
    <w:p w14:paraId="306D90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3.4. 同行业相同案例合同3份，注明使用单位设备部门或使用部门联系人、联系方式</w:t>
      </w:r>
    </w:p>
    <w:p w14:paraId="126E5B69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     4.报价单，一口价（报价单加盖红章）报价单格式附件。</w:t>
      </w:r>
    </w:p>
    <w:p w14:paraId="104FF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五、日程安排：</w:t>
      </w:r>
    </w:p>
    <w:p w14:paraId="360BB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1、投标</w:t>
      </w:r>
    </w:p>
    <w:p w14:paraId="14B84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时间：请于202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日12:00前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将电子标书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发至邮箱wsljyyzb@sina.com ，同时邮寄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纸质标书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至黑龙江省哈尔滨市平房区渤海路39号，乌苏里江制药有限公司哈尔滨分公司  朱文轩（收） 17745158261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。</w:t>
      </w:r>
    </w:p>
    <w:p w14:paraId="1F431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1205" w:firstLineChars="5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文件名称格式：湿法混合制粒机报价+设备厂家简称。</w:t>
      </w:r>
    </w:p>
    <w:p w14:paraId="7202E6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六、联系方式</w:t>
      </w:r>
    </w:p>
    <w:p w14:paraId="68332D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投标联系人: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朱文轩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        联系电话：1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7745158261</w:t>
      </w:r>
    </w:p>
    <w:p w14:paraId="30F74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技术答疑人：周宝双               联系电话：13936675940</w:t>
      </w:r>
    </w:p>
    <w:p w14:paraId="283A6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4FE2A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4EC357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051FF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243868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4196E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7055F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6A52B8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209B7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0468C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56427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793299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0D636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按URS要求分期付款模式报价：</w:t>
      </w:r>
    </w:p>
    <w:p w14:paraId="243C201F">
      <w:pPr>
        <w:spacing w:line="500" w:lineRule="exact"/>
        <w:ind w:firstLine="3975" w:firstLineChars="1100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</w:pPr>
    </w:p>
    <w:p w14:paraId="356B7A39">
      <w:pPr>
        <w:spacing w:line="500" w:lineRule="exact"/>
        <w:ind w:firstLine="3975" w:firstLineChars="1100"/>
        <w:jc w:val="both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  <w:t>报 价 单</w:t>
      </w:r>
    </w:p>
    <w:tbl>
      <w:tblPr>
        <w:tblStyle w:val="14"/>
        <w:tblpPr w:leftFromText="180" w:rightFromText="180" w:vertAnchor="text" w:horzAnchor="page" w:tblpX="1165" w:tblpY="613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95"/>
        <w:gridCol w:w="1188"/>
        <w:gridCol w:w="839"/>
        <w:gridCol w:w="1446"/>
        <w:gridCol w:w="1020"/>
        <w:gridCol w:w="1061"/>
        <w:gridCol w:w="1633"/>
      </w:tblGrid>
      <w:tr w14:paraId="1E30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54" w:type="dxa"/>
            <w:noWrap w:val="0"/>
            <w:vAlign w:val="top"/>
          </w:tcPr>
          <w:p w14:paraId="7FA31F74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395" w:type="dxa"/>
            <w:noWrap w:val="0"/>
            <w:vAlign w:val="top"/>
          </w:tcPr>
          <w:p w14:paraId="35752F69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88" w:type="dxa"/>
            <w:noWrap w:val="0"/>
            <w:vAlign w:val="top"/>
          </w:tcPr>
          <w:p w14:paraId="47C8BC18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39" w:type="dxa"/>
            <w:noWrap w:val="0"/>
            <w:vAlign w:val="top"/>
          </w:tcPr>
          <w:p w14:paraId="1F4B3AA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446" w:type="dxa"/>
            <w:noWrap w:val="0"/>
            <w:vAlign w:val="top"/>
          </w:tcPr>
          <w:p w14:paraId="2151140E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20" w:type="dxa"/>
            <w:noWrap w:val="0"/>
            <w:vAlign w:val="top"/>
          </w:tcPr>
          <w:p w14:paraId="25430F04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061" w:type="dxa"/>
            <w:noWrap w:val="0"/>
            <w:vAlign w:val="top"/>
          </w:tcPr>
          <w:p w14:paraId="1F62C6A5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633" w:type="dxa"/>
            <w:noWrap w:val="0"/>
            <w:vAlign w:val="top"/>
          </w:tcPr>
          <w:p w14:paraId="08813C13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货期</w:t>
            </w:r>
          </w:p>
        </w:tc>
      </w:tr>
      <w:tr w14:paraId="62F1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 w14:paraId="38BB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0E4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FC5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3E5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243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93B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 w14:paraId="18EA0EA4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E75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E41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 w14:paraId="77D4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D7A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CDF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256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6E1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234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 w14:paraId="51F749A2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E6F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5C6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 w14:paraId="33C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AB1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446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4DC6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C7E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E82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 w14:paraId="7CB0E7F0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0B34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F51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 w14:paraId="6B90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429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071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9FF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AAF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7AE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 w14:paraId="259FD606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 w14:paraId="18E6461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11F9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 w14:paraId="7059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260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7B6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6D7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BF9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D1C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 w14:paraId="5ADE0B08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 w14:paraId="6B0AB21A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186D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 w14:paraId="02A8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F0D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07B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19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F93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2F1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 w14:paraId="768D1FEC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5025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4F00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 w14:paraId="21BC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CF4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62B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FE6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2EE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36A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 w14:paraId="0240FA5A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 w14:paraId="6B0386B1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05C5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 w14:paraId="267C78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CB5E1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1188" w:type="dxa"/>
            <w:noWrap w:val="0"/>
            <w:vAlign w:val="top"/>
          </w:tcPr>
          <w:p w14:paraId="022B6F7D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noWrap w:val="0"/>
            <w:vAlign w:val="top"/>
          </w:tcPr>
          <w:p w14:paraId="23346769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 w14:paraId="7B5D87DC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 w14:paraId="3D9DC1DF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noWrap w:val="0"/>
            <w:vAlign w:val="top"/>
          </w:tcPr>
          <w:p w14:paraId="7C136DAB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 w14:paraId="66273F72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25DC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4" w:type="dxa"/>
            <w:noWrap w:val="0"/>
            <w:vAlign w:val="top"/>
          </w:tcPr>
          <w:p w14:paraId="25836A78"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 w14:paraId="7743A580"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（金额）</w:t>
            </w:r>
          </w:p>
        </w:tc>
        <w:tc>
          <w:tcPr>
            <w:tcW w:w="4493" w:type="dxa"/>
            <w:gridSpan w:val="4"/>
            <w:noWrap w:val="0"/>
            <w:vAlign w:val="top"/>
          </w:tcPr>
          <w:p w14:paraId="34FA0463"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</w:p>
        </w:tc>
        <w:tc>
          <w:tcPr>
            <w:tcW w:w="1061" w:type="dxa"/>
            <w:noWrap w:val="0"/>
            <w:vAlign w:val="top"/>
          </w:tcPr>
          <w:p w14:paraId="578A991E"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 w14:paraId="6957FE66"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6BA864B">
      <w:pPr>
        <w:spacing w:line="500" w:lineRule="exact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p w14:paraId="71F1F150"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</w:p>
    <w:p w14:paraId="13B9EDDC">
      <w:pPr>
        <w:spacing w:line="500" w:lineRule="exact"/>
        <w:ind w:firstLine="1405" w:firstLineChars="5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报价单位：</w:t>
      </w:r>
    </w:p>
    <w:p w14:paraId="0D2D5D0E">
      <w:pPr>
        <w:spacing w:line="500" w:lineRule="exact"/>
        <w:ind w:firstLine="1405" w:firstLineChars="500"/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年   月   日</w:t>
      </w:r>
    </w:p>
    <w:p w14:paraId="1328E1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672107AE"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  <w:highlight w:val="none"/>
        </w:rPr>
      </w:pPr>
    </w:p>
    <w:p w14:paraId="7845C25D"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  <w:highlight w:val="none"/>
        </w:rPr>
      </w:pPr>
    </w:p>
    <w:p w14:paraId="5F862618"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  <w:highlight w:val="none"/>
        </w:rPr>
      </w:pPr>
    </w:p>
    <w:p w14:paraId="306A5F43"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  <w:highlight w:val="none"/>
        </w:rPr>
      </w:pPr>
    </w:p>
    <w:p w14:paraId="1F8BCAA6"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  <w:highlight w:val="none"/>
        </w:rPr>
      </w:pPr>
    </w:p>
    <w:p w14:paraId="3738CA15"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  <w:highlight w:val="none"/>
        </w:rPr>
      </w:pPr>
    </w:p>
    <w:p w14:paraId="7C87D697"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  <w:highlight w:val="none"/>
        </w:rPr>
      </w:pPr>
    </w:p>
    <w:p w14:paraId="332BDCDE">
      <w:pPr>
        <w:spacing w:line="480" w:lineRule="exact"/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预付30%，FAT合格后付30%发货，设备到达指定地点安装SAT合格后付30%，余10%质保报价：</w:t>
      </w:r>
    </w:p>
    <w:p w14:paraId="74E884A1">
      <w:pPr>
        <w:spacing w:line="500" w:lineRule="exact"/>
        <w:ind w:firstLine="3975" w:firstLineChars="1100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</w:pPr>
    </w:p>
    <w:p w14:paraId="2D8C675F">
      <w:pPr>
        <w:spacing w:line="500" w:lineRule="exact"/>
        <w:ind w:firstLine="3975" w:firstLineChars="1100"/>
        <w:jc w:val="both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  <w:t>报 价 单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eastAsia="zh-CN"/>
        </w:rPr>
        <w:t>）</w:t>
      </w:r>
    </w:p>
    <w:tbl>
      <w:tblPr>
        <w:tblStyle w:val="14"/>
        <w:tblpPr w:leftFromText="180" w:rightFromText="180" w:vertAnchor="text" w:horzAnchor="page" w:tblpX="1165" w:tblpY="613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95"/>
        <w:gridCol w:w="1188"/>
        <w:gridCol w:w="839"/>
        <w:gridCol w:w="1446"/>
        <w:gridCol w:w="1020"/>
        <w:gridCol w:w="1061"/>
        <w:gridCol w:w="1633"/>
      </w:tblGrid>
      <w:tr w14:paraId="56D3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54" w:type="dxa"/>
            <w:noWrap w:val="0"/>
            <w:vAlign w:val="top"/>
          </w:tcPr>
          <w:p w14:paraId="327D209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395" w:type="dxa"/>
            <w:noWrap w:val="0"/>
            <w:vAlign w:val="top"/>
          </w:tcPr>
          <w:p w14:paraId="5C1BDB6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88" w:type="dxa"/>
            <w:noWrap w:val="0"/>
            <w:vAlign w:val="top"/>
          </w:tcPr>
          <w:p w14:paraId="67F4E47F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39" w:type="dxa"/>
            <w:noWrap w:val="0"/>
            <w:vAlign w:val="top"/>
          </w:tcPr>
          <w:p w14:paraId="2651E32B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446" w:type="dxa"/>
            <w:noWrap w:val="0"/>
            <w:vAlign w:val="top"/>
          </w:tcPr>
          <w:p w14:paraId="24664654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20" w:type="dxa"/>
            <w:noWrap w:val="0"/>
            <w:vAlign w:val="top"/>
          </w:tcPr>
          <w:p w14:paraId="1FDC8203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061" w:type="dxa"/>
            <w:noWrap w:val="0"/>
            <w:vAlign w:val="top"/>
          </w:tcPr>
          <w:p w14:paraId="3F7D1310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633" w:type="dxa"/>
            <w:noWrap w:val="0"/>
            <w:vAlign w:val="top"/>
          </w:tcPr>
          <w:p w14:paraId="5BD571ED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货期</w:t>
            </w:r>
          </w:p>
        </w:tc>
      </w:tr>
      <w:tr w14:paraId="6E57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 w14:paraId="6C10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36E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F21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FE6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B56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01C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 w14:paraId="0667FEF7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5C4E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95A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 w14:paraId="1D1A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F48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9B0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ABA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A3A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851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 w14:paraId="523728BC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789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B0D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 w14:paraId="5F6D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88E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351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4912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D25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559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 w14:paraId="1579F7E9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09C4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1C8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 w14:paraId="479B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1C4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396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FAF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9A0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438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 w14:paraId="423D3DED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 w14:paraId="35D0C38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00D0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 w14:paraId="50C9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522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F31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065E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660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396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 w14:paraId="73465DD5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 w14:paraId="0C94992D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0ADD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 w14:paraId="3F10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C7E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29B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07F2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8AB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81D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 w14:paraId="327B81C4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7664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2D0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 w14:paraId="12CE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976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FDD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3D1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4F1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8CD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 w14:paraId="71B6419E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 w14:paraId="2899498C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76D1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 w14:paraId="16D9F2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FC55B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1188" w:type="dxa"/>
            <w:noWrap w:val="0"/>
            <w:vAlign w:val="top"/>
          </w:tcPr>
          <w:p w14:paraId="3CA5CF57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noWrap w:val="0"/>
            <w:vAlign w:val="top"/>
          </w:tcPr>
          <w:p w14:paraId="3D95CBCC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 w14:paraId="68A519B6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 w14:paraId="601C2D87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noWrap w:val="0"/>
            <w:vAlign w:val="top"/>
          </w:tcPr>
          <w:p w14:paraId="1035DF73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 w14:paraId="29D8AEF2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2E78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4" w:type="dxa"/>
            <w:noWrap w:val="0"/>
            <w:vAlign w:val="top"/>
          </w:tcPr>
          <w:p w14:paraId="5A229C10"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 w14:paraId="097AA8D5"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（金额）</w:t>
            </w:r>
          </w:p>
        </w:tc>
        <w:tc>
          <w:tcPr>
            <w:tcW w:w="4493" w:type="dxa"/>
            <w:gridSpan w:val="4"/>
            <w:noWrap w:val="0"/>
            <w:vAlign w:val="top"/>
          </w:tcPr>
          <w:p w14:paraId="6A94736B"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</w:p>
        </w:tc>
        <w:tc>
          <w:tcPr>
            <w:tcW w:w="1061" w:type="dxa"/>
            <w:noWrap w:val="0"/>
            <w:vAlign w:val="top"/>
          </w:tcPr>
          <w:p w14:paraId="558FBAD5"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 w14:paraId="1BAB2969"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706F1CA7">
      <w:pPr>
        <w:spacing w:line="500" w:lineRule="exact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p w14:paraId="036FC45C"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</w:p>
    <w:p w14:paraId="5DC29FC8">
      <w:pPr>
        <w:spacing w:line="500" w:lineRule="exact"/>
        <w:ind w:firstLine="1405" w:firstLineChars="5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报价单位：</w:t>
      </w:r>
    </w:p>
    <w:p w14:paraId="36CF4689">
      <w:pPr>
        <w:spacing w:line="500" w:lineRule="exact"/>
        <w:ind w:firstLine="1405" w:firstLineChars="500"/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年   月   日</w:t>
      </w:r>
    </w:p>
    <w:p w14:paraId="0FFE6370">
      <w:pPr>
        <w:spacing w:line="480" w:lineRule="exact"/>
        <w:rPr>
          <w:rFonts w:hint="eastAsia" w:ascii="Times New Roman" w:hAnsi="Times New Roman" w:cs="Times New Roman"/>
          <w:szCs w:val="21"/>
          <w:highlight w:val="none"/>
          <w:lang w:val="en-US" w:eastAsia="zh-CN"/>
        </w:rPr>
      </w:pPr>
    </w:p>
    <w:p w14:paraId="2FFD7900">
      <w:pPr>
        <w:rPr>
          <w:rFonts w:hint="eastAsia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3545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6B8A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6B8A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DA61D1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401AE">
    <w:pPr>
      <w:pStyle w:val="11"/>
      <w:pBdr>
        <w:bottom w:val="single" w:color="auto" w:sz="6" w:space="0"/>
      </w:pBdr>
      <w:jc w:val="both"/>
      <w:rPr>
        <w:rFonts w:hint="default" w:ascii="楷体_GB2312" w:eastAsia="楷体_GB2312"/>
        <w:color w:val="000000"/>
        <w:lang w:val="en-US" w:eastAsia="zh-CN"/>
      </w:rPr>
    </w:pPr>
    <w:r>
      <w:rPr>
        <w:rFonts w:hint="eastAsia" w:ascii="楷体_GB2312" w:eastAsia="楷体_GB2312"/>
        <w:color w:val="000000"/>
        <w:lang w:val="en-US" w:eastAsia="zh-CN"/>
      </w:rPr>
      <w:t>黑龙江乌苏里江制药有限公司哈尔滨分公司招标文件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B3B27"/>
    <w:multiLevelType w:val="multilevel"/>
    <w:tmpl w:val="063B3B27"/>
    <w:lvl w:ilvl="0" w:tentative="0">
      <w:start w:val="1"/>
      <w:numFmt w:val="decimalZero"/>
      <w:lvlText w:val="URS%1"/>
      <w:lvlJc w:val="left"/>
      <w:pPr>
        <w:tabs>
          <w:tab w:val="left" w:pos="420"/>
        </w:tabs>
        <w:ind w:left="420" w:hanging="420"/>
      </w:pPr>
      <w:rPr>
        <w:rFonts w:hint="default" w:ascii="宋体" w:hAnsi="宋体" w:eastAsia="宋体" w:cs="宋体"/>
        <w:sz w:val="21"/>
        <w:szCs w:val="21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 w:cs="Times New Roman"/>
      </w:rPr>
    </w:lvl>
    <w:lvl w:ilvl="2" w:tentative="0">
      <w:start w:val="1"/>
      <w:numFmt w:val="decimal"/>
      <w:lvlText w:val="%3．"/>
      <w:lvlJc w:val="left"/>
      <w:pPr>
        <w:tabs>
          <w:tab w:val="left" w:pos="1200"/>
        </w:tabs>
        <w:ind w:left="1200" w:hanging="360"/>
      </w:pPr>
      <w:rPr>
        <w:rFonts w:hint="default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6774285D"/>
    <w:multiLevelType w:val="multilevel"/>
    <w:tmpl w:val="6774285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">
    <w:nsid w:val="6BE1C7A1"/>
    <w:multiLevelType w:val="singleLevel"/>
    <w:tmpl w:val="6BE1C7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Y2IzZjQ2MjFiZjk1ZWFhMDAwZmI1M2VkNTZiN2MifQ=="/>
  </w:docVars>
  <w:rsids>
    <w:rsidRoot w:val="0086605E"/>
    <w:rsid w:val="00003F19"/>
    <w:rsid w:val="000454F8"/>
    <w:rsid w:val="00054F5E"/>
    <w:rsid w:val="000558E3"/>
    <w:rsid w:val="000B2F2A"/>
    <w:rsid w:val="000E642F"/>
    <w:rsid w:val="000F59D1"/>
    <w:rsid w:val="001060B1"/>
    <w:rsid w:val="0010664E"/>
    <w:rsid w:val="001140C2"/>
    <w:rsid w:val="00130676"/>
    <w:rsid w:val="00136F46"/>
    <w:rsid w:val="001A34FA"/>
    <w:rsid w:val="001A46D0"/>
    <w:rsid w:val="00226B8D"/>
    <w:rsid w:val="00264EAA"/>
    <w:rsid w:val="00272397"/>
    <w:rsid w:val="002952CA"/>
    <w:rsid w:val="002A24B9"/>
    <w:rsid w:val="002C094E"/>
    <w:rsid w:val="002F6E9F"/>
    <w:rsid w:val="00304156"/>
    <w:rsid w:val="00353F08"/>
    <w:rsid w:val="003A782B"/>
    <w:rsid w:val="003C58C7"/>
    <w:rsid w:val="003C60F7"/>
    <w:rsid w:val="003F36CA"/>
    <w:rsid w:val="0041494A"/>
    <w:rsid w:val="004244DC"/>
    <w:rsid w:val="004252E6"/>
    <w:rsid w:val="004864CE"/>
    <w:rsid w:val="004A1DA4"/>
    <w:rsid w:val="004A6E70"/>
    <w:rsid w:val="004C6339"/>
    <w:rsid w:val="004E1517"/>
    <w:rsid w:val="004F5B1D"/>
    <w:rsid w:val="0051080A"/>
    <w:rsid w:val="00525BC0"/>
    <w:rsid w:val="00535349"/>
    <w:rsid w:val="00542093"/>
    <w:rsid w:val="0056511F"/>
    <w:rsid w:val="00572EDB"/>
    <w:rsid w:val="005D0944"/>
    <w:rsid w:val="00624AE6"/>
    <w:rsid w:val="00635E97"/>
    <w:rsid w:val="00637DC9"/>
    <w:rsid w:val="006603B2"/>
    <w:rsid w:val="006C5532"/>
    <w:rsid w:val="006E7C3E"/>
    <w:rsid w:val="00707A92"/>
    <w:rsid w:val="00723590"/>
    <w:rsid w:val="00751757"/>
    <w:rsid w:val="00782F4C"/>
    <w:rsid w:val="007957F7"/>
    <w:rsid w:val="007B2F45"/>
    <w:rsid w:val="007E6F36"/>
    <w:rsid w:val="008011EE"/>
    <w:rsid w:val="0086605E"/>
    <w:rsid w:val="008677EB"/>
    <w:rsid w:val="008F27C0"/>
    <w:rsid w:val="00900A01"/>
    <w:rsid w:val="0093451E"/>
    <w:rsid w:val="00936FB2"/>
    <w:rsid w:val="00943FD1"/>
    <w:rsid w:val="00946ECE"/>
    <w:rsid w:val="00982381"/>
    <w:rsid w:val="00986B42"/>
    <w:rsid w:val="009B6C38"/>
    <w:rsid w:val="009C52F0"/>
    <w:rsid w:val="009D6639"/>
    <w:rsid w:val="009D7931"/>
    <w:rsid w:val="009E6A69"/>
    <w:rsid w:val="00A6154B"/>
    <w:rsid w:val="00A963F3"/>
    <w:rsid w:val="00AE2B1A"/>
    <w:rsid w:val="00BC3A77"/>
    <w:rsid w:val="00BD7CDF"/>
    <w:rsid w:val="00BF3D0D"/>
    <w:rsid w:val="00C100BC"/>
    <w:rsid w:val="00C10C93"/>
    <w:rsid w:val="00C53270"/>
    <w:rsid w:val="00C65E07"/>
    <w:rsid w:val="00C770F9"/>
    <w:rsid w:val="00C77B85"/>
    <w:rsid w:val="00D117D5"/>
    <w:rsid w:val="00D33FF4"/>
    <w:rsid w:val="00D34670"/>
    <w:rsid w:val="00D41752"/>
    <w:rsid w:val="00D61649"/>
    <w:rsid w:val="00D653E2"/>
    <w:rsid w:val="00D66857"/>
    <w:rsid w:val="00D81B80"/>
    <w:rsid w:val="00D83181"/>
    <w:rsid w:val="00D9086E"/>
    <w:rsid w:val="00DA3472"/>
    <w:rsid w:val="00DB3549"/>
    <w:rsid w:val="00DC3DBB"/>
    <w:rsid w:val="00DE1F60"/>
    <w:rsid w:val="00DF120E"/>
    <w:rsid w:val="00E01806"/>
    <w:rsid w:val="00E049B0"/>
    <w:rsid w:val="00E53E01"/>
    <w:rsid w:val="00E94E1D"/>
    <w:rsid w:val="00EB4509"/>
    <w:rsid w:val="00ED6B82"/>
    <w:rsid w:val="00F167AC"/>
    <w:rsid w:val="00F24209"/>
    <w:rsid w:val="00F50B50"/>
    <w:rsid w:val="00F53141"/>
    <w:rsid w:val="00F60994"/>
    <w:rsid w:val="00F757B8"/>
    <w:rsid w:val="00F872B2"/>
    <w:rsid w:val="00FA74FF"/>
    <w:rsid w:val="00FC4011"/>
    <w:rsid w:val="013F747B"/>
    <w:rsid w:val="01BD7A4F"/>
    <w:rsid w:val="03AC38D7"/>
    <w:rsid w:val="03F01715"/>
    <w:rsid w:val="04111487"/>
    <w:rsid w:val="04333FF8"/>
    <w:rsid w:val="04532036"/>
    <w:rsid w:val="04857662"/>
    <w:rsid w:val="04C9495C"/>
    <w:rsid w:val="05937F64"/>
    <w:rsid w:val="06B01930"/>
    <w:rsid w:val="06EC0CCE"/>
    <w:rsid w:val="07D61183"/>
    <w:rsid w:val="082C148A"/>
    <w:rsid w:val="09950675"/>
    <w:rsid w:val="09B74451"/>
    <w:rsid w:val="09C767ED"/>
    <w:rsid w:val="0AB913D7"/>
    <w:rsid w:val="0AFA4E47"/>
    <w:rsid w:val="0B95521E"/>
    <w:rsid w:val="0BD63A6E"/>
    <w:rsid w:val="0C3C77C2"/>
    <w:rsid w:val="0C896760"/>
    <w:rsid w:val="0CE51C08"/>
    <w:rsid w:val="0D800A01"/>
    <w:rsid w:val="0DB55A7E"/>
    <w:rsid w:val="0DE637EE"/>
    <w:rsid w:val="0F31382A"/>
    <w:rsid w:val="0F423341"/>
    <w:rsid w:val="0F872F52"/>
    <w:rsid w:val="0FC1070A"/>
    <w:rsid w:val="0FDC5544"/>
    <w:rsid w:val="10103D43"/>
    <w:rsid w:val="10347DDA"/>
    <w:rsid w:val="10B97633"/>
    <w:rsid w:val="10CF50A9"/>
    <w:rsid w:val="118916FB"/>
    <w:rsid w:val="118B7221"/>
    <w:rsid w:val="120E69C5"/>
    <w:rsid w:val="121718A3"/>
    <w:rsid w:val="121F3E0E"/>
    <w:rsid w:val="133254CE"/>
    <w:rsid w:val="133631BD"/>
    <w:rsid w:val="13673BC9"/>
    <w:rsid w:val="14535FF1"/>
    <w:rsid w:val="14934BB5"/>
    <w:rsid w:val="14C46244"/>
    <w:rsid w:val="14CC1ABA"/>
    <w:rsid w:val="15B11221"/>
    <w:rsid w:val="161B4691"/>
    <w:rsid w:val="170D368F"/>
    <w:rsid w:val="17DD600D"/>
    <w:rsid w:val="181F639E"/>
    <w:rsid w:val="19975811"/>
    <w:rsid w:val="19AE1A1D"/>
    <w:rsid w:val="19EF01DB"/>
    <w:rsid w:val="19F32613"/>
    <w:rsid w:val="1A66082C"/>
    <w:rsid w:val="1ABA2925"/>
    <w:rsid w:val="1B075110"/>
    <w:rsid w:val="1BD46C26"/>
    <w:rsid w:val="1BFD6C02"/>
    <w:rsid w:val="1C561BD1"/>
    <w:rsid w:val="1C6B333E"/>
    <w:rsid w:val="1CA53161"/>
    <w:rsid w:val="1DFE1EC3"/>
    <w:rsid w:val="1EB8717C"/>
    <w:rsid w:val="1F5B16D2"/>
    <w:rsid w:val="1F7C50E0"/>
    <w:rsid w:val="1F874085"/>
    <w:rsid w:val="1FA111FD"/>
    <w:rsid w:val="1FDE7F6F"/>
    <w:rsid w:val="21000782"/>
    <w:rsid w:val="21BC0183"/>
    <w:rsid w:val="221435F9"/>
    <w:rsid w:val="2254267F"/>
    <w:rsid w:val="22550F42"/>
    <w:rsid w:val="23052869"/>
    <w:rsid w:val="2432006F"/>
    <w:rsid w:val="247D6439"/>
    <w:rsid w:val="24BC1899"/>
    <w:rsid w:val="24F71BF0"/>
    <w:rsid w:val="25C94365"/>
    <w:rsid w:val="25DF1C60"/>
    <w:rsid w:val="25DF5195"/>
    <w:rsid w:val="281C077C"/>
    <w:rsid w:val="284E687E"/>
    <w:rsid w:val="28862099"/>
    <w:rsid w:val="29011A33"/>
    <w:rsid w:val="29781041"/>
    <w:rsid w:val="2A0C6E93"/>
    <w:rsid w:val="2AF220C5"/>
    <w:rsid w:val="2C124152"/>
    <w:rsid w:val="2C127B7E"/>
    <w:rsid w:val="2C5129BE"/>
    <w:rsid w:val="2C7843EE"/>
    <w:rsid w:val="2CCD473A"/>
    <w:rsid w:val="2D1A3CA4"/>
    <w:rsid w:val="2D622954"/>
    <w:rsid w:val="2DBF0527"/>
    <w:rsid w:val="2F624D85"/>
    <w:rsid w:val="2FB0122B"/>
    <w:rsid w:val="2FBC1138"/>
    <w:rsid w:val="30361AC7"/>
    <w:rsid w:val="312106EF"/>
    <w:rsid w:val="31251A36"/>
    <w:rsid w:val="324C02A1"/>
    <w:rsid w:val="33212CBC"/>
    <w:rsid w:val="3326733F"/>
    <w:rsid w:val="33344EAD"/>
    <w:rsid w:val="338E1697"/>
    <w:rsid w:val="33E800AC"/>
    <w:rsid w:val="341E46BE"/>
    <w:rsid w:val="344531D6"/>
    <w:rsid w:val="347D6C38"/>
    <w:rsid w:val="348C2ED8"/>
    <w:rsid w:val="356B18E7"/>
    <w:rsid w:val="367515DD"/>
    <w:rsid w:val="3693049F"/>
    <w:rsid w:val="369D2EBB"/>
    <w:rsid w:val="36F233E5"/>
    <w:rsid w:val="37D64E10"/>
    <w:rsid w:val="37DE3C9F"/>
    <w:rsid w:val="381141D6"/>
    <w:rsid w:val="3843297F"/>
    <w:rsid w:val="38EC419A"/>
    <w:rsid w:val="38FC710A"/>
    <w:rsid w:val="397A73B1"/>
    <w:rsid w:val="3A7A7584"/>
    <w:rsid w:val="3A9E7716"/>
    <w:rsid w:val="3AAA12C1"/>
    <w:rsid w:val="3C4816E7"/>
    <w:rsid w:val="3C674AF1"/>
    <w:rsid w:val="3C8B5574"/>
    <w:rsid w:val="3D956BAE"/>
    <w:rsid w:val="3E0D2907"/>
    <w:rsid w:val="3E5B586C"/>
    <w:rsid w:val="3F6031EC"/>
    <w:rsid w:val="3FCA54BF"/>
    <w:rsid w:val="3FFA6E29"/>
    <w:rsid w:val="3FFE1174"/>
    <w:rsid w:val="40227680"/>
    <w:rsid w:val="419F761A"/>
    <w:rsid w:val="42E10B79"/>
    <w:rsid w:val="430D1150"/>
    <w:rsid w:val="43421586"/>
    <w:rsid w:val="435F387D"/>
    <w:rsid w:val="447A4D50"/>
    <w:rsid w:val="451A6E30"/>
    <w:rsid w:val="46380A1F"/>
    <w:rsid w:val="4665558C"/>
    <w:rsid w:val="46E92A8E"/>
    <w:rsid w:val="47E52BA5"/>
    <w:rsid w:val="48A516A1"/>
    <w:rsid w:val="48E91616"/>
    <w:rsid w:val="49566427"/>
    <w:rsid w:val="49F40639"/>
    <w:rsid w:val="4A4200BE"/>
    <w:rsid w:val="4ABA5EA6"/>
    <w:rsid w:val="4B10319A"/>
    <w:rsid w:val="4B5A15DC"/>
    <w:rsid w:val="4C72455F"/>
    <w:rsid w:val="4D2B6849"/>
    <w:rsid w:val="4D2B7791"/>
    <w:rsid w:val="4F287C8B"/>
    <w:rsid w:val="4F6D3045"/>
    <w:rsid w:val="4F8933C5"/>
    <w:rsid w:val="50137E07"/>
    <w:rsid w:val="512934EC"/>
    <w:rsid w:val="51F06651"/>
    <w:rsid w:val="51F26C90"/>
    <w:rsid w:val="523801EC"/>
    <w:rsid w:val="527E5A0B"/>
    <w:rsid w:val="528E2E9D"/>
    <w:rsid w:val="52FB705C"/>
    <w:rsid w:val="53492E76"/>
    <w:rsid w:val="53F15998"/>
    <w:rsid w:val="54A278F0"/>
    <w:rsid w:val="56625541"/>
    <w:rsid w:val="57B63E99"/>
    <w:rsid w:val="57B80E70"/>
    <w:rsid w:val="586F1EF9"/>
    <w:rsid w:val="588B5680"/>
    <w:rsid w:val="59D2488F"/>
    <w:rsid w:val="5A175CBD"/>
    <w:rsid w:val="5A1839B1"/>
    <w:rsid w:val="5A9B6796"/>
    <w:rsid w:val="5B153D68"/>
    <w:rsid w:val="5B644079"/>
    <w:rsid w:val="5C0E6052"/>
    <w:rsid w:val="5C2F3ECA"/>
    <w:rsid w:val="5E503BBD"/>
    <w:rsid w:val="60CA3C24"/>
    <w:rsid w:val="612F6608"/>
    <w:rsid w:val="61DC4E6B"/>
    <w:rsid w:val="620A560F"/>
    <w:rsid w:val="624B51DE"/>
    <w:rsid w:val="63686D0C"/>
    <w:rsid w:val="637E1A26"/>
    <w:rsid w:val="637F0F7D"/>
    <w:rsid w:val="63861DC3"/>
    <w:rsid w:val="63BD210C"/>
    <w:rsid w:val="63EC289D"/>
    <w:rsid w:val="644A1455"/>
    <w:rsid w:val="644F5459"/>
    <w:rsid w:val="64CD637E"/>
    <w:rsid w:val="64D16B1E"/>
    <w:rsid w:val="64F658D5"/>
    <w:rsid w:val="64FA09C8"/>
    <w:rsid w:val="65E572CC"/>
    <w:rsid w:val="665A4D4A"/>
    <w:rsid w:val="66D2217B"/>
    <w:rsid w:val="675A4DDF"/>
    <w:rsid w:val="67957627"/>
    <w:rsid w:val="68306A99"/>
    <w:rsid w:val="68624E4D"/>
    <w:rsid w:val="68673C57"/>
    <w:rsid w:val="68806828"/>
    <w:rsid w:val="688139F0"/>
    <w:rsid w:val="6A365A66"/>
    <w:rsid w:val="6B030D4C"/>
    <w:rsid w:val="6B0F76F1"/>
    <w:rsid w:val="6B2F5F78"/>
    <w:rsid w:val="6B34281B"/>
    <w:rsid w:val="6BCA0C65"/>
    <w:rsid w:val="6C904861"/>
    <w:rsid w:val="6CB467A2"/>
    <w:rsid w:val="6D0F0A5C"/>
    <w:rsid w:val="6DA458E2"/>
    <w:rsid w:val="6DBF7236"/>
    <w:rsid w:val="6E076DA5"/>
    <w:rsid w:val="6E0E74A8"/>
    <w:rsid w:val="6E5042A8"/>
    <w:rsid w:val="6EB63269"/>
    <w:rsid w:val="6F1B4C38"/>
    <w:rsid w:val="6FB344DE"/>
    <w:rsid w:val="6FEB4331"/>
    <w:rsid w:val="6FF05CE8"/>
    <w:rsid w:val="70EC7D2A"/>
    <w:rsid w:val="71393858"/>
    <w:rsid w:val="72275320"/>
    <w:rsid w:val="72B45A10"/>
    <w:rsid w:val="72E651DB"/>
    <w:rsid w:val="7390683B"/>
    <w:rsid w:val="75E34062"/>
    <w:rsid w:val="75E71591"/>
    <w:rsid w:val="75F66E74"/>
    <w:rsid w:val="76397D18"/>
    <w:rsid w:val="764C0057"/>
    <w:rsid w:val="78291D08"/>
    <w:rsid w:val="7903622B"/>
    <w:rsid w:val="7B3A5BFA"/>
    <w:rsid w:val="7C8C0A8D"/>
    <w:rsid w:val="7E1003E6"/>
    <w:rsid w:val="7EAB1087"/>
    <w:rsid w:val="7F6F0816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position w:val="0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lock Text"/>
    <w:basedOn w:val="1"/>
    <w:qFormat/>
    <w:uiPriority w:val="0"/>
    <w:pPr>
      <w:widowControl/>
      <w:ind w:left="-90" w:right="-108"/>
    </w:pPr>
    <w:rPr>
      <w:kern w:val="0"/>
      <w:sz w:val="22"/>
      <w:szCs w:val="20"/>
      <w:lang w:val="en-GB" w:eastAsia="en-US"/>
    </w:rPr>
  </w:style>
  <w:style w:type="paragraph" w:styleId="7">
    <w:name w:val="Date"/>
    <w:basedOn w:val="1"/>
    <w:next w:val="1"/>
    <w:autoRedefine/>
    <w:qFormat/>
    <w:uiPriority w:val="0"/>
  </w:style>
  <w:style w:type="paragraph" w:styleId="8">
    <w:name w:val="endnote text"/>
    <w:basedOn w:val="1"/>
    <w:autoRedefine/>
    <w:qFormat/>
    <w:uiPriority w:val="0"/>
    <w:pPr>
      <w:snapToGrid w:val="0"/>
      <w:jc w:val="left"/>
    </w:pPr>
  </w:style>
  <w:style w:type="paragraph" w:styleId="9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页眉 Char"/>
    <w:basedOn w:val="16"/>
    <w:link w:val="11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10"/>
    <w:autoRedefine/>
    <w:qFormat/>
    <w:uiPriority w:val="99"/>
    <w:rPr>
      <w:sz w:val="18"/>
      <w:szCs w:val="18"/>
    </w:rPr>
  </w:style>
  <w:style w:type="character" w:customStyle="1" w:styleId="23">
    <w:name w:val="批注框文本 Char"/>
    <w:basedOn w:val="16"/>
    <w:link w:val="9"/>
    <w:autoRedefine/>
    <w:semiHidden/>
    <w:qFormat/>
    <w:uiPriority w:val="99"/>
    <w:rPr>
      <w:sz w:val="18"/>
      <w:szCs w:val="18"/>
    </w:rPr>
  </w:style>
  <w:style w:type="paragraph" w:customStyle="1" w:styleId="24">
    <w:name w:val="firme"/>
    <w:basedOn w:val="1"/>
    <w:autoRedefine/>
    <w:qFormat/>
    <w:uiPriority w:val="0"/>
    <w:pPr>
      <w:widowControl/>
      <w:snapToGrid w:val="0"/>
      <w:spacing w:line="360" w:lineRule="auto"/>
      <w:jc w:val="left"/>
    </w:pPr>
    <w:rPr>
      <w:rFonts w:ascii="Arial Narrow" w:hAnsi="Arial Narrow"/>
      <w:kern w:val="0"/>
      <w:sz w:val="24"/>
      <w:szCs w:val="21"/>
      <w:lang w:val="it-IT" w:eastAsia="it-IT"/>
    </w:rPr>
  </w:style>
  <w:style w:type="paragraph" w:customStyle="1" w:styleId="25">
    <w:name w:val="Heading Left"/>
    <w:basedOn w:val="1"/>
    <w:autoRedefine/>
    <w:qFormat/>
    <w:uiPriority w:val="0"/>
    <w:pPr>
      <w:widowControl/>
      <w:tabs>
        <w:tab w:val="center" w:pos="4820"/>
        <w:tab w:val="right" w:pos="9639"/>
      </w:tabs>
      <w:spacing w:before="120" w:after="120"/>
      <w:jc w:val="left"/>
    </w:pPr>
    <w:rPr>
      <w:rFonts w:ascii="Arial" w:hAnsi="Arial"/>
      <w:b/>
      <w:caps/>
      <w:kern w:val="0"/>
      <w:sz w:val="24"/>
      <w:lang w:val="en-GB" w:eastAsia="en-US"/>
    </w:rPr>
  </w:style>
  <w:style w:type="paragraph" w:customStyle="1" w:styleId="26">
    <w:name w:val="Table Text"/>
    <w:basedOn w:val="1"/>
    <w:autoRedefine/>
    <w:qFormat/>
    <w:uiPriority w:val="99"/>
    <w:pPr>
      <w:widowControl/>
      <w:spacing w:before="60" w:after="60"/>
      <w:jc w:val="center"/>
    </w:pPr>
    <w:rPr>
      <w:bCs/>
      <w:kern w:val="0"/>
      <w:sz w:val="24"/>
      <w:lang w:eastAsia="en-US"/>
    </w:rPr>
  </w:style>
  <w:style w:type="paragraph" w:customStyle="1" w:styleId="27">
    <w:name w:val="Text"/>
    <w:basedOn w:val="1"/>
    <w:autoRedefine/>
    <w:qFormat/>
    <w:uiPriority w:val="99"/>
    <w:pPr>
      <w:widowControl/>
      <w:spacing w:before="120"/>
    </w:pPr>
    <w:rPr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D8D8A2-3474-461D-8816-72371A181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2774</Words>
  <Characters>3238</Characters>
  <Lines>4</Lines>
  <Paragraphs>1</Paragraphs>
  <TotalTime>6</TotalTime>
  <ScaleCrop>false</ScaleCrop>
  <LinksUpToDate>false</LinksUpToDate>
  <CharactersWithSpaces>3315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2019-12-05T07:44:00Z</dcterms:created>
  <dc:creator>Users</dc:creator>
  <cp:lastModifiedBy>北薄凉岸</cp:lastModifiedBy>
  <cp:lastPrinted>2025-03-12T02:25:00Z</cp:lastPrinted>
  <dcterms:modified xsi:type="dcterms:W3CDTF">2025-05-16T03:23:41Z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11D5F06FDDFC428A84C46FF452D82BDB_13</vt:lpwstr>
  </property>
  <property fmtid="{D5CDD505-2E9C-101B-9397-08002B2CF9AE}" pid="4" name="KSOTemplateDocerSaveRecord">
    <vt:lpwstr>eyJoZGlkIjoiNDEwY2IzZjQ2MjFiZjk1ZWFhMDAwZmI1M2VkNTZiN2MiLCJ1c2VySWQiOiIzNzU1NjUwMTUifQ==</vt:lpwstr>
  </property>
</Properties>
</file>